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1924" w14:textId="77777777" w:rsidR="0038162F" w:rsidRDefault="0038162F"/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23AB74E6" w14:textId="77777777" w:rsidTr="004E2AF4">
        <w:trPr>
          <w:trHeight w:val="295"/>
        </w:trPr>
        <w:tc>
          <w:tcPr>
            <w:tcW w:w="10165" w:type="dxa"/>
            <w:vAlign w:val="center"/>
          </w:tcPr>
          <w:p w14:paraId="15BA0C71" w14:textId="77777777" w:rsidR="00CB5D0D" w:rsidRDefault="00CB5D0D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26CEF9BE" w14:textId="54107089" w:rsidR="00022CB7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INDIVIDUAL</w:t>
            </w:r>
          </w:p>
          <w:p w14:paraId="2B0916BD" w14:textId="4AA009D1" w:rsidR="00C85CBA" w:rsidRPr="0074188A" w:rsidRDefault="00C85CBA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  <w:p w14:paraId="6D4FA64B" w14:textId="12E94732" w:rsidR="00022CB7" w:rsidRPr="00F84B82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022CB7" w:rsidRPr="00CE6D17" w14:paraId="1E812FD2" w14:textId="77777777" w:rsidTr="00022CB7">
        <w:trPr>
          <w:trHeight w:val="225"/>
        </w:trPr>
        <w:tc>
          <w:tcPr>
            <w:tcW w:w="10165" w:type="dxa"/>
            <w:vAlign w:val="center"/>
          </w:tcPr>
          <w:p w14:paraId="03B05388" w14:textId="1C3F5F53" w:rsidR="00022CB7" w:rsidRPr="00F84B82" w:rsidRDefault="008E761F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</w:t>
            </w:r>
            <w:r w:rsidR="00C36C1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 w:rsidR="00A05F7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C36C1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septembrie</w:t>
            </w:r>
            <w:r w:rsidR="009E090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202</w:t>
            </w:r>
            <w:r w:rsidR="005E129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</w:p>
        </w:tc>
      </w:tr>
    </w:tbl>
    <w:p w14:paraId="5D14539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9821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798"/>
        <w:gridCol w:w="96"/>
        <w:gridCol w:w="1605"/>
        <w:gridCol w:w="118"/>
      </w:tblGrid>
      <w:tr w:rsidR="000751DD" w:rsidRPr="00C36C11" w14:paraId="08B7D570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noWrap/>
            <w:vAlign w:val="center"/>
          </w:tcPr>
          <w:p w14:paraId="61BD127D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D7B2445" w14:textId="07274387" w:rsidR="00743514" w:rsidRPr="00C36C11" w:rsidRDefault="00C36C11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 septembrie</w:t>
            </w:r>
          </w:p>
          <w:p w14:paraId="682B4341" w14:textId="65B218CB" w:rsidR="009E090E" w:rsidRPr="00C36C11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5E1297"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5EC00CCC" w14:textId="6B69077D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743514"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 d</w:t>
            </w: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5E1297"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</w:tr>
      <w:tr w:rsidR="000751DD" w:rsidRPr="00C36C11" w14:paraId="18C8BF82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0F83EFAC" w14:textId="77777777" w:rsidR="009E090E" w:rsidRPr="00C36C11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 w:themeColor="background1" w:themeShade="80"/>
            </w:tcBorders>
            <w:vAlign w:val="center"/>
          </w:tcPr>
          <w:p w14:paraId="538E65FC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18EB5FD9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0751DD" w:rsidRPr="00C36C11" w14:paraId="0C211FDC" w14:textId="77777777" w:rsidTr="0038162F">
        <w:trPr>
          <w:gridAfter w:val="1"/>
          <w:wAfter w:w="118" w:type="dxa"/>
          <w:cantSplit/>
          <w:trHeight w:val="10"/>
        </w:trPr>
        <w:tc>
          <w:tcPr>
            <w:tcW w:w="6204" w:type="dxa"/>
            <w:gridSpan w:val="2"/>
            <w:noWrap/>
            <w:vAlign w:val="center"/>
          </w:tcPr>
          <w:p w14:paraId="68679020" w14:textId="77777777" w:rsidR="009E090E" w:rsidRPr="00C36C11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798" w:type="dxa"/>
            <w:vAlign w:val="center"/>
          </w:tcPr>
          <w:p w14:paraId="68111AC7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3D277F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C36C11" w14:paraId="696E8DBA" w14:textId="77777777" w:rsidTr="0038162F">
        <w:trPr>
          <w:gridAfter w:val="1"/>
          <w:wAfter w:w="118" w:type="dxa"/>
          <w:cantSplit/>
          <w:trHeight w:val="10"/>
        </w:trPr>
        <w:tc>
          <w:tcPr>
            <w:tcW w:w="6204" w:type="dxa"/>
            <w:gridSpan w:val="2"/>
            <w:noWrap/>
            <w:vAlign w:val="center"/>
          </w:tcPr>
          <w:p w14:paraId="6DD003F9" w14:textId="51813838" w:rsidR="009E090E" w:rsidRPr="00C36C11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valută</w:t>
            </w:r>
          </w:p>
        </w:tc>
        <w:tc>
          <w:tcPr>
            <w:tcW w:w="1798" w:type="dxa"/>
            <w:vAlign w:val="center"/>
          </w:tcPr>
          <w:p w14:paraId="60356B7B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69299E" w14:textId="77777777" w:rsidR="009E090E" w:rsidRPr="00C36C11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C36C11" w14:paraId="1897E5D9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5140182C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798" w:type="dxa"/>
            <w:vAlign w:val="center"/>
          </w:tcPr>
          <w:p w14:paraId="22EC36A3" w14:textId="401F3BCB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13 978 746</w:t>
            </w:r>
          </w:p>
        </w:tc>
        <w:tc>
          <w:tcPr>
            <w:tcW w:w="1701" w:type="dxa"/>
            <w:gridSpan w:val="2"/>
            <w:vAlign w:val="bottom"/>
          </w:tcPr>
          <w:p w14:paraId="5AF8DF35" w14:textId="002AFF9B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18 862 647</w:t>
            </w:r>
          </w:p>
        </w:tc>
      </w:tr>
      <w:tr w:rsidR="00216BD7" w:rsidRPr="00C36C11" w14:paraId="0C59E845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16597766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798" w:type="dxa"/>
            <w:vAlign w:val="center"/>
          </w:tcPr>
          <w:p w14:paraId="01463510" w14:textId="7034B1DB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87 105 157</w:t>
            </w:r>
          </w:p>
        </w:tc>
        <w:tc>
          <w:tcPr>
            <w:tcW w:w="1701" w:type="dxa"/>
            <w:gridSpan w:val="2"/>
            <w:vAlign w:val="bottom"/>
          </w:tcPr>
          <w:p w14:paraId="7D6E5258" w14:textId="0C9C7AE9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84 360 018</w:t>
            </w:r>
          </w:p>
        </w:tc>
      </w:tr>
      <w:tr w:rsidR="00216BD7" w:rsidRPr="00C36C11" w14:paraId="30B06EA8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7030461A" w14:textId="31A37FC5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Active la FMI</w:t>
            </w:r>
          </w:p>
        </w:tc>
        <w:tc>
          <w:tcPr>
            <w:tcW w:w="1798" w:type="dxa"/>
            <w:vAlign w:val="center"/>
          </w:tcPr>
          <w:p w14:paraId="06FE45A4" w14:textId="0EAB0D23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3 980 096</w:t>
            </w:r>
          </w:p>
        </w:tc>
        <w:tc>
          <w:tcPr>
            <w:tcW w:w="1701" w:type="dxa"/>
            <w:gridSpan w:val="2"/>
            <w:vAlign w:val="bottom"/>
          </w:tcPr>
          <w:p w14:paraId="63C25129" w14:textId="6A23E674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4 163 499</w:t>
            </w:r>
          </w:p>
        </w:tc>
      </w:tr>
      <w:tr w:rsidR="00216BD7" w:rsidRPr="00C36C11" w14:paraId="53B5B692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7B91F7EC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798" w:type="dxa"/>
            <w:vAlign w:val="center"/>
          </w:tcPr>
          <w:p w14:paraId="29E11139" w14:textId="3835B384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149 978</w:t>
            </w:r>
          </w:p>
        </w:tc>
        <w:tc>
          <w:tcPr>
            <w:tcW w:w="1701" w:type="dxa"/>
            <w:gridSpan w:val="2"/>
            <w:vAlign w:val="bottom"/>
          </w:tcPr>
          <w:p w14:paraId="3A5E6E2E" w14:textId="7E4CE5FD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115 639</w:t>
            </w:r>
          </w:p>
        </w:tc>
      </w:tr>
      <w:tr w:rsidR="00216BD7" w:rsidRPr="00C36C11" w14:paraId="73292DF9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58213C17" w14:textId="08661053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vAlign w:val="center"/>
          </w:tcPr>
          <w:p w14:paraId="0E0B1B0C" w14:textId="1E26C064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  <w:tc>
          <w:tcPr>
            <w:tcW w:w="1701" w:type="dxa"/>
            <w:gridSpan w:val="2"/>
            <w:vAlign w:val="bottom"/>
          </w:tcPr>
          <w:p w14:paraId="5B1942EC" w14:textId="67202779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C36C11">
              <w:rPr>
                <w:rFonts w:ascii="PermianSerifTypeface" w:hAnsi="PermianSerifTypeface"/>
              </w:rPr>
              <w:t>39</w:t>
            </w:r>
          </w:p>
        </w:tc>
      </w:tr>
      <w:tr w:rsidR="00216BD7" w:rsidRPr="00C36C11" w14:paraId="4D7985A4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74CAB603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1FB57E30" w14:textId="34B8EE69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b/>
                <w:bCs/>
                <w:color w:val="000000"/>
              </w:rPr>
              <w:t>105 213 977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0B6BCE6" w14:textId="579743DE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  <w:bCs/>
              </w:rPr>
              <w:t>107 501 842</w:t>
            </w:r>
          </w:p>
        </w:tc>
      </w:tr>
      <w:tr w:rsidR="00216BD7" w:rsidRPr="00C36C11" w14:paraId="70E6C12E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4A08C65C" w14:textId="08537703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</w:t>
            </w:r>
            <w:r w:rsidR="00C85CBA"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</w:t>
            </w: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națională</w:t>
            </w:r>
          </w:p>
        </w:tc>
        <w:tc>
          <w:tcPr>
            <w:tcW w:w="1798" w:type="dxa"/>
            <w:tcBorders>
              <w:top w:val="nil"/>
            </w:tcBorders>
            <w:vAlign w:val="center"/>
          </w:tcPr>
          <w:p w14:paraId="4DAE92D5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3D43E64C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20BF5962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02B447E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798" w:type="dxa"/>
            <w:vAlign w:val="center"/>
          </w:tcPr>
          <w:p w14:paraId="36EF58D6" w14:textId="2AB930D9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12 912 086</w:t>
            </w:r>
          </w:p>
        </w:tc>
        <w:tc>
          <w:tcPr>
            <w:tcW w:w="1701" w:type="dxa"/>
            <w:gridSpan w:val="2"/>
            <w:vAlign w:val="bottom"/>
          </w:tcPr>
          <w:p w14:paraId="172FD306" w14:textId="745E0292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13 852 550</w:t>
            </w:r>
          </w:p>
        </w:tc>
      </w:tr>
      <w:tr w:rsidR="00216BD7" w:rsidRPr="00C36C11" w14:paraId="03D14FC7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67D4D406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798" w:type="dxa"/>
            <w:vAlign w:val="center"/>
          </w:tcPr>
          <w:p w14:paraId="6AD6D8B2" w14:textId="5BED60DE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855 226</w:t>
            </w:r>
          </w:p>
        </w:tc>
        <w:tc>
          <w:tcPr>
            <w:tcW w:w="1701" w:type="dxa"/>
            <w:gridSpan w:val="2"/>
            <w:vAlign w:val="bottom"/>
          </w:tcPr>
          <w:p w14:paraId="4F4421CB" w14:textId="55958B0E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188 193</w:t>
            </w:r>
          </w:p>
        </w:tc>
      </w:tr>
      <w:tr w:rsidR="00216BD7" w:rsidRPr="00C36C11" w14:paraId="2C4A161B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0FEE2F68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798" w:type="dxa"/>
            <w:vAlign w:val="center"/>
          </w:tcPr>
          <w:p w14:paraId="3F9D5F68" w14:textId="14256E0B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vAlign w:val="bottom"/>
          </w:tcPr>
          <w:p w14:paraId="1361DC38" w14:textId="65048734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C36C11" w:rsidRPr="00C36C11" w14:paraId="74D8312D" w14:textId="77777777" w:rsidTr="00F445E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313EC168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798" w:type="dxa"/>
          </w:tcPr>
          <w:p w14:paraId="4F8E8414" w14:textId="649B48ED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/>
                <w:bCs/>
              </w:rPr>
            </w:pPr>
            <w:r w:rsidRPr="00C36C11">
              <w:rPr>
                <w:rFonts w:ascii="PermianSerifTypeface" w:hAnsi="PermianSerifTypeface"/>
                <w:bCs/>
              </w:rPr>
              <w:t xml:space="preserve"> 73 569 </w:t>
            </w:r>
          </w:p>
        </w:tc>
        <w:tc>
          <w:tcPr>
            <w:tcW w:w="1701" w:type="dxa"/>
            <w:gridSpan w:val="2"/>
            <w:vAlign w:val="bottom"/>
          </w:tcPr>
          <w:p w14:paraId="296DD02E" w14:textId="79C3BE0A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80 044</w:t>
            </w:r>
          </w:p>
        </w:tc>
      </w:tr>
      <w:tr w:rsidR="00C36C11" w:rsidRPr="00C36C11" w14:paraId="12EA35F3" w14:textId="77777777" w:rsidTr="00F445E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4E37B98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798" w:type="dxa"/>
          </w:tcPr>
          <w:p w14:paraId="46092D97" w14:textId="08D6FDFC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/>
                <w:bCs/>
              </w:rPr>
            </w:pPr>
            <w:r w:rsidRPr="00C36C11">
              <w:rPr>
                <w:rFonts w:ascii="PermianSerifTypeface" w:hAnsi="PermianSerifTypeface"/>
                <w:bCs/>
              </w:rPr>
              <w:t xml:space="preserve"> 54 470 </w:t>
            </w:r>
          </w:p>
        </w:tc>
        <w:tc>
          <w:tcPr>
            <w:tcW w:w="1701" w:type="dxa"/>
            <w:gridSpan w:val="2"/>
            <w:vAlign w:val="bottom"/>
          </w:tcPr>
          <w:p w14:paraId="6926DC9C" w14:textId="655E71E7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62 403</w:t>
            </w:r>
          </w:p>
        </w:tc>
      </w:tr>
      <w:tr w:rsidR="00C36C11" w:rsidRPr="00C36C11" w14:paraId="7649C2A8" w14:textId="77777777" w:rsidTr="00F445E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3E24669F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</w:tcPr>
          <w:p w14:paraId="1581B635" w14:textId="6815672B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/>
                <w:bCs/>
              </w:rPr>
            </w:pPr>
            <w:r w:rsidRPr="00C36C11">
              <w:rPr>
                <w:rFonts w:ascii="PermianSerifTypeface" w:hAnsi="PermianSerifTypeface"/>
                <w:bCs/>
              </w:rPr>
              <w:t xml:space="preserve"> 12 809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vAlign w:val="bottom"/>
          </w:tcPr>
          <w:p w14:paraId="2C37DDEE" w14:textId="7A8DBACD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16 283</w:t>
            </w:r>
          </w:p>
        </w:tc>
      </w:tr>
      <w:tr w:rsidR="00216BD7" w:rsidRPr="00C36C11" w14:paraId="3F176F2A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06BDA703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34BCDADC" w14:textId="4DC7F844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  <w:bCs/>
              </w:rPr>
              <w:t>13 932 160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4C24E950" w14:textId="2A4444D5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  <w:bCs/>
              </w:rPr>
              <w:t>14 223 473</w:t>
            </w:r>
          </w:p>
        </w:tc>
      </w:tr>
      <w:tr w:rsidR="00216BD7" w:rsidRPr="00C36C11" w14:paraId="46EB6E19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noWrap/>
            <w:vAlign w:val="center"/>
          </w:tcPr>
          <w:p w14:paraId="01107494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/>
            </w:tcBorders>
            <w:vAlign w:val="center"/>
          </w:tcPr>
          <w:p w14:paraId="6F550ED4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2D26DCA5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47BA8DE5" w14:textId="77777777" w:rsidTr="0038162F">
        <w:trPr>
          <w:gridAfter w:val="1"/>
          <w:wAfter w:w="118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50EB8BD9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798" w:type="dxa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7760EAB5" w14:textId="3EE47206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119 146 137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5C190AA7" w14:textId="18116AAF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  <w:bCs/>
              </w:rPr>
              <w:t>121 725 315</w:t>
            </w:r>
          </w:p>
        </w:tc>
      </w:tr>
      <w:tr w:rsidR="00216BD7" w:rsidRPr="00C36C11" w14:paraId="595EAD1A" w14:textId="77777777" w:rsidTr="0038162F">
        <w:trPr>
          <w:gridAfter w:val="1"/>
          <w:wAfter w:w="118" w:type="dxa"/>
          <w:cantSplit/>
          <w:trHeight w:val="10"/>
        </w:trPr>
        <w:tc>
          <w:tcPr>
            <w:tcW w:w="6204" w:type="dxa"/>
            <w:gridSpan w:val="2"/>
            <w:noWrap/>
            <w:vAlign w:val="center"/>
          </w:tcPr>
          <w:p w14:paraId="6FF1F922" w14:textId="41CF7C24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vAlign w:val="center"/>
          </w:tcPr>
          <w:p w14:paraId="30EF7E92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D76C32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C36C11" w14:paraId="6FC9FF88" w14:textId="77777777" w:rsidTr="0038162F">
        <w:trPr>
          <w:gridAfter w:val="1"/>
          <w:wAfter w:w="118" w:type="dxa"/>
          <w:cantSplit/>
          <w:trHeight w:val="10"/>
        </w:trPr>
        <w:tc>
          <w:tcPr>
            <w:tcW w:w="6204" w:type="dxa"/>
            <w:gridSpan w:val="2"/>
            <w:noWrap/>
            <w:vAlign w:val="center"/>
          </w:tcPr>
          <w:p w14:paraId="2023B0DD" w14:textId="0D64A5A3" w:rsidR="00216BD7" w:rsidRPr="00C36C11" w:rsidDel="000B7C94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 în valută</w:t>
            </w:r>
          </w:p>
        </w:tc>
        <w:tc>
          <w:tcPr>
            <w:tcW w:w="1798" w:type="dxa"/>
            <w:vAlign w:val="center"/>
          </w:tcPr>
          <w:p w14:paraId="1444CFC7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E3AF54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C36C11" w:rsidRPr="00C36C11" w14:paraId="68B62B0F" w14:textId="77777777" w:rsidTr="00D77F66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335CF254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</w:tcPr>
          <w:p w14:paraId="0FC945FA" w14:textId="4A953D02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4 030 811 </w:t>
            </w:r>
          </w:p>
        </w:tc>
        <w:tc>
          <w:tcPr>
            <w:tcW w:w="1701" w:type="dxa"/>
            <w:gridSpan w:val="2"/>
            <w:vAlign w:val="center"/>
          </w:tcPr>
          <w:p w14:paraId="378E49E8" w14:textId="40B24D11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2 371 026</w:t>
            </w:r>
          </w:p>
        </w:tc>
      </w:tr>
      <w:tr w:rsidR="00C36C11" w:rsidRPr="00C36C11" w14:paraId="7F21A144" w14:textId="77777777" w:rsidTr="00D77F66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F9EE03A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</w:tcPr>
          <w:p w14:paraId="7D0CDB9F" w14:textId="208CF8D4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13 682 280 </w:t>
            </w:r>
          </w:p>
        </w:tc>
        <w:tc>
          <w:tcPr>
            <w:tcW w:w="1701" w:type="dxa"/>
            <w:gridSpan w:val="2"/>
            <w:vAlign w:val="center"/>
          </w:tcPr>
          <w:p w14:paraId="715258B2" w14:textId="134362C4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16 769 652</w:t>
            </w:r>
          </w:p>
        </w:tc>
      </w:tr>
      <w:tr w:rsidR="00C36C11" w:rsidRPr="00C36C11" w14:paraId="024B9253" w14:textId="77777777" w:rsidTr="00D77F66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4834B09A" w14:textId="3D3BD8B5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Datorii față de FMI</w:t>
            </w:r>
          </w:p>
        </w:tc>
        <w:tc>
          <w:tcPr>
            <w:tcW w:w="1798" w:type="dxa"/>
          </w:tcPr>
          <w:p w14:paraId="2867EA60" w14:textId="3EBB597D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4 608 363 </w:t>
            </w:r>
          </w:p>
        </w:tc>
        <w:tc>
          <w:tcPr>
            <w:tcW w:w="1701" w:type="dxa"/>
            <w:gridSpan w:val="2"/>
            <w:vAlign w:val="center"/>
          </w:tcPr>
          <w:p w14:paraId="359723F7" w14:textId="1B30A7A9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4 974 304</w:t>
            </w:r>
          </w:p>
        </w:tc>
      </w:tr>
      <w:tr w:rsidR="00C36C11" w:rsidRPr="00C36C11" w14:paraId="30A8931F" w14:textId="77777777" w:rsidTr="00D77F66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8393A98" w14:textId="1791FA72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Alte datorii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</w:tcPr>
          <w:p w14:paraId="368994CA" w14:textId="1CDA9DAD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269 691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vAlign w:val="center"/>
          </w:tcPr>
          <w:p w14:paraId="571DE35F" w14:textId="349CC98C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290 465</w:t>
            </w:r>
          </w:p>
        </w:tc>
      </w:tr>
      <w:tr w:rsidR="00216BD7" w:rsidRPr="00C36C11" w14:paraId="716FB296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4E20DD69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5DDAD41E" w14:textId="2278DC63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22 591 145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F086DF9" w14:textId="7DECE0D0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b/>
                <w:bCs/>
                <w:color w:val="000000"/>
              </w:rPr>
              <w:t>24 405 447</w:t>
            </w:r>
          </w:p>
        </w:tc>
      </w:tr>
      <w:tr w:rsidR="00216BD7" w:rsidRPr="00C36C11" w14:paraId="0BD1225A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6523091E" w14:textId="28C6CE20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 în moned</w:t>
            </w:r>
            <w:r w:rsidR="00C85CBA"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</w:t>
            </w: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națională</w:t>
            </w:r>
          </w:p>
        </w:tc>
        <w:tc>
          <w:tcPr>
            <w:tcW w:w="1798" w:type="dxa"/>
            <w:tcBorders>
              <w:top w:val="nil"/>
            </w:tcBorders>
            <w:vAlign w:val="center"/>
          </w:tcPr>
          <w:p w14:paraId="0C21C202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61C6EBE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6DB42A54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711F9A6E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798" w:type="dxa"/>
            <w:vAlign w:val="center"/>
          </w:tcPr>
          <w:p w14:paraId="64744F97" w14:textId="7ED5A91A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51 968 712</w:t>
            </w:r>
          </w:p>
        </w:tc>
        <w:tc>
          <w:tcPr>
            <w:tcW w:w="1701" w:type="dxa"/>
            <w:gridSpan w:val="2"/>
            <w:vAlign w:val="center"/>
          </w:tcPr>
          <w:p w14:paraId="5D1E47C5" w14:textId="5C7A3009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48 548 977</w:t>
            </w:r>
          </w:p>
        </w:tc>
      </w:tr>
      <w:tr w:rsidR="00C36C11" w:rsidRPr="00C36C11" w14:paraId="56205820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33C8C995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vAlign w:val="center"/>
          </w:tcPr>
          <w:p w14:paraId="38EA36B7" w14:textId="613B040D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15 374 627 </w:t>
            </w:r>
          </w:p>
        </w:tc>
        <w:tc>
          <w:tcPr>
            <w:tcW w:w="1701" w:type="dxa"/>
            <w:gridSpan w:val="2"/>
            <w:vAlign w:val="center"/>
          </w:tcPr>
          <w:p w14:paraId="0C41DF4E" w14:textId="5691A0C9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12 007 416</w:t>
            </w:r>
          </w:p>
        </w:tc>
      </w:tr>
      <w:tr w:rsidR="00C36C11" w:rsidRPr="00C36C11" w14:paraId="29010A30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31E1A495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vAlign w:val="center"/>
          </w:tcPr>
          <w:p w14:paraId="3873C39E" w14:textId="301761D5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17 729 952 </w:t>
            </w:r>
          </w:p>
        </w:tc>
        <w:tc>
          <w:tcPr>
            <w:tcW w:w="1701" w:type="dxa"/>
            <w:gridSpan w:val="2"/>
            <w:vAlign w:val="center"/>
          </w:tcPr>
          <w:p w14:paraId="4C2455EC" w14:textId="2BD21EDB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>17 275 090</w:t>
            </w:r>
          </w:p>
        </w:tc>
      </w:tr>
      <w:tr w:rsidR="00C36C11" w:rsidRPr="00C36C11" w14:paraId="365AFCDD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7F0A9E8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798" w:type="dxa"/>
            <w:vAlign w:val="center"/>
          </w:tcPr>
          <w:p w14:paraId="56B2F449" w14:textId="0C10EC91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 282 173 </w:t>
            </w:r>
          </w:p>
        </w:tc>
        <w:tc>
          <w:tcPr>
            <w:tcW w:w="1701" w:type="dxa"/>
            <w:gridSpan w:val="2"/>
            <w:vAlign w:val="center"/>
          </w:tcPr>
          <w:p w14:paraId="2A52678B" w14:textId="36F67740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193 473</w:t>
            </w:r>
          </w:p>
        </w:tc>
      </w:tr>
      <w:tr w:rsidR="00C36C11" w:rsidRPr="00C36C11" w14:paraId="36E5E7B1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5BA37B0E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798" w:type="dxa"/>
            <w:vAlign w:val="center"/>
          </w:tcPr>
          <w:p w14:paraId="29B4C0F2" w14:textId="00503565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      3 348 635 </w:t>
            </w:r>
          </w:p>
        </w:tc>
        <w:tc>
          <w:tcPr>
            <w:tcW w:w="1701" w:type="dxa"/>
            <w:gridSpan w:val="2"/>
            <w:vAlign w:val="center"/>
          </w:tcPr>
          <w:p w14:paraId="165ADD3B" w14:textId="284994DD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9 767 606</w:t>
            </w:r>
          </w:p>
        </w:tc>
      </w:tr>
      <w:tr w:rsidR="00216BD7" w:rsidRPr="00C36C11" w14:paraId="09B72857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CF6412D" w14:textId="7B4AE879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Datorii față de alte OFI</w:t>
            </w:r>
          </w:p>
        </w:tc>
        <w:tc>
          <w:tcPr>
            <w:tcW w:w="1798" w:type="dxa"/>
            <w:vAlign w:val="center"/>
          </w:tcPr>
          <w:p w14:paraId="7E2F26F2" w14:textId="37CFEE7C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44</w:t>
            </w:r>
          </w:p>
        </w:tc>
        <w:tc>
          <w:tcPr>
            <w:tcW w:w="1701" w:type="dxa"/>
            <w:gridSpan w:val="2"/>
            <w:vAlign w:val="center"/>
          </w:tcPr>
          <w:p w14:paraId="71F61CAE" w14:textId="29E0A81F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44</w:t>
            </w:r>
          </w:p>
        </w:tc>
      </w:tr>
      <w:tr w:rsidR="00C36C11" w:rsidRPr="00C36C11" w14:paraId="05E0E4AC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240AAD5D" w14:textId="5AE1D94F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Instrumente derivate</w:t>
            </w:r>
          </w:p>
        </w:tc>
        <w:tc>
          <w:tcPr>
            <w:tcW w:w="1798" w:type="dxa"/>
            <w:vAlign w:val="center"/>
          </w:tcPr>
          <w:p w14:paraId="48A99BA8" w14:textId="011476A3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         1 853 </w:t>
            </w:r>
          </w:p>
        </w:tc>
        <w:tc>
          <w:tcPr>
            <w:tcW w:w="1701" w:type="dxa"/>
            <w:gridSpan w:val="2"/>
            <w:vAlign w:val="center"/>
          </w:tcPr>
          <w:p w14:paraId="2DC551D3" w14:textId="2A9E6BD4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192</w:t>
            </w:r>
          </w:p>
        </w:tc>
      </w:tr>
      <w:tr w:rsidR="00C36C11" w:rsidRPr="00C36C11" w14:paraId="657BECDD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52933F16" w14:textId="72C2F26B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Alte datorii</w:t>
            </w:r>
          </w:p>
        </w:tc>
        <w:tc>
          <w:tcPr>
            <w:tcW w:w="1798" w:type="dxa"/>
            <w:tcBorders>
              <w:bottom w:val="single" w:sz="6" w:space="0" w:color="808080"/>
            </w:tcBorders>
            <w:vAlign w:val="center"/>
          </w:tcPr>
          <w:p w14:paraId="75E812A5" w14:textId="09180823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 w:cs="Calibri"/>
                <w:color w:val="000000"/>
              </w:rPr>
              <w:t xml:space="preserve">    84 761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vAlign w:val="center"/>
          </w:tcPr>
          <w:p w14:paraId="6320341B" w14:textId="0410B27C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74 778</w:t>
            </w:r>
          </w:p>
        </w:tc>
      </w:tr>
      <w:tr w:rsidR="00216BD7" w:rsidRPr="00C36C11" w14:paraId="0B9120A7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noWrap/>
            <w:vAlign w:val="center"/>
          </w:tcPr>
          <w:p w14:paraId="5E3ABA31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single" w:sz="6" w:space="0" w:color="808080"/>
              <w:bottom w:val="nil"/>
            </w:tcBorders>
            <w:vAlign w:val="center"/>
          </w:tcPr>
          <w:p w14:paraId="0E05D6D3" w14:textId="550676A6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88 790 757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10F1B25" w14:textId="0F9BE0C5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  <w:bCs/>
              </w:rPr>
              <w:t>87 867 576</w:t>
            </w:r>
          </w:p>
        </w:tc>
      </w:tr>
      <w:tr w:rsidR="00216BD7" w:rsidRPr="00C36C11" w14:paraId="224C8ACE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noWrap/>
            <w:vAlign w:val="center"/>
          </w:tcPr>
          <w:p w14:paraId="599E61B6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tcBorders>
              <w:top w:val="nil"/>
              <w:bottom w:val="single" w:sz="6" w:space="0" w:color="808080"/>
            </w:tcBorders>
            <w:vAlign w:val="center"/>
          </w:tcPr>
          <w:p w14:paraId="2C17620E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18196BE2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2E71168C" w14:textId="77777777" w:rsidTr="0038162F">
        <w:trPr>
          <w:gridAfter w:val="1"/>
          <w:wAfter w:w="118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D75C22C" w14:textId="60DC8EEE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DATORII</w:t>
            </w:r>
          </w:p>
        </w:tc>
        <w:tc>
          <w:tcPr>
            <w:tcW w:w="1798" w:type="dxa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59A6FACF" w14:textId="0CA09E00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111 381 902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75F0B588" w14:textId="6A0A8F00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  <w:bCs/>
              </w:rPr>
              <w:t>112 273 023</w:t>
            </w:r>
          </w:p>
        </w:tc>
      </w:tr>
      <w:tr w:rsidR="00216BD7" w:rsidRPr="00C36C11" w14:paraId="085F863B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tcBorders>
              <w:top w:val="nil"/>
            </w:tcBorders>
            <w:noWrap/>
            <w:vAlign w:val="center"/>
          </w:tcPr>
          <w:p w14:paraId="57038C9F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E36A52D" w14:textId="014D80E2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 septembrie</w:t>
            </w:r>
          </w:p>
          <w:p w14:paraId="516B7B06" w14:textId="2D3DF23C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2025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35B808E" w14:textId="187D682A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decembrie 2024</w:t>
            </w:r>
          </w:p>
        </w:tc>
      </w:tr>
      <w:tr w:rsidR="00216BD7" w:rsidRPr="00C36C11" w14:paraId="266890BE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53AD3337" w14:textId="77777777" w:rsidR="00216BD7" w:rsidRPr="00C36C11" w:rsidRDefault="00216BD7" w:rsidP="00216BD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808080"/>
            </w:tcBorders>
            <w:vAlign w:val="center"/>
          </w:tcPr>
          <w:p w14:paraId="36929E25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vAlign w:val="center"/>
          </w:tcPr>
          <w:p w14:paraId="31C9D120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216BD7" w:rsidRPr="00C36C11" w14:paraId="288E695D" w14:textId="77777777" w:rsidTr="0038162F">
        <w:trPr>
          <w:gridBefore w:val="1"/>
          <w:wBefore w:w="129" w:type="dxa"/>
          <w:cantSplit/>
          <w:trHeight w:val="10"/>
        </w:trPr>
        <w:tc>
          <w:tcPr>
            <w:tcW w:w="6075" w:type="dxa"/>
            <w:noWrap/>
            <w:vAlign w:val="center"/>
          </w:tcPr>
          <w:p w14:paraId="148593E1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894" w:type="dxa"/>
            <w:gridSpan w:val="2"/>
            <w:vAlign w:val="center"/>
          </w:tcPr>
          <w:p w14:paraId="6386E3D2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8DEDB43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C36C11" w14:paraId="756F63A7" w14:textId="77777777" w:rsidTr="0038162F">
        <w:trPr>
          <w:gridBefore w:val="1"/>
          <w:wBefore w:w="129" w:type="dxa"/>
          <w:cantSplit/>
          <w:trHeight w:val="10"/>
        </w:trPr>
        <w:tc>
          <w:tcPr>
            <w:tcW w:w="6075" w:type="dxa"/>
            <w:noWrap/>
            <w:vAlign w:val="center"/>
          </w:tcPr>
          <w:p w14:paraId="7A6CEE52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894" w:type="dxa"/>
            <w:gridSpan w:val="2"/>
            <w:tcBorders>
              <w:bottom w:val="nil"/>
            </w:tcBorders>
            <w:vAlign w:val="center"/>
          </w:tcPr>
          <w:p w14:paraId="3FFFC251" w14:textId="547BACB7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2 122 980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vAlign w:val="center"/>
          </w:tcPr>
          <w:p w14:paraId="51CE6116" w14:textId="762294F1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</w:rPr>
              <w:t>2 122 980</w:t>
            </w:r>
          </w:p>
        </w:tc>
      </w:tr>
      <w:tr w:rsidR="00216BD7" w:rsidRPr="00C36C11" w14:paraId="45575C8B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4D4EF5A1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894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6931F3FB" w14:textId="21864875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4 245 959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C69E3DD" w14:textId="27B8CF53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4 245 959</w:t>
            </w:r>
          </w:p>
        </w:tc>
      </w:tr>
      <w:tr w:rsidR="00216BD7" w:rsidRPr="00C36C11" w14:paraId="729B444F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4386105F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894" w:type="dxa"/>
            <w:gridSpan w:val="2"/>
            <w:tcBorders>
              <w:top w:val="single" w:sz="6" w:space="0" w:color="808080"/>
            </w:tcBorders>
            <w:vAlign w:val="center"/>
          </w:tcPr>
          <w:p w14:paraId="092ED81E" w14:textId="02183D25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lang w:val="ro-MD"/>
              </w:rPr>
              <w:t>6 368 939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vAlign w:val="center"/>
          </w:tcPr>
          <w:p w14:paraId="6525B4F0" w14:textId="77F65AAC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</w:rPr>
              <w:t>6 368 939</w:t>
            </w:r>
          </w:p>
        </w:tc>
      </w:tr>
      <w:tr w:rsidR="00216BD7" w:rsidRPr="00C36C11" w14:paraId="1478DD9F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499884D5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B2CBC36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E3D65D7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15EB3897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77711FE2" w14:textId="554993EC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diferențe de curs de la reevaluarea stocurilor valutare</w:t>
            </w:r>
          </w:p>
        </w:tc>
        <w:tc>
          <w:tcPr>
            <w:tcW w:w="1894" w:type="dxa"/>
            <w:gridSpan w:val="2"/>
            <w:vAlign w:val="center"/>
          </w:tcPr>
          <w:p w14:paraId="49E11AA3" w14:textId="5FFA365C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2 753 773</w:t>
            </w:r>
          </w:p>
        </w:tc>
        <w:tc>
          <w:tcPr>
            <w:tcW w:w="1723" w:type="dxa"/>
            <w:gridSpan w:val="2"/>
            <w:vAlign w:val="center"/>
          </w:tcPr>
          <w:p w14:paraId="5BC7AAAB" w14:textId="4101692D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2 753 773</w:t>
            </w:r>
          </w:p>
        </w:tc>
      </w:tr>
      <w:tr w:rsidR="00216BD7" w:rsidRPr="00C36C11" w14:paraId="03A75163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0430DCE4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894" w:type="dxa"/>
            <w:gridSpan w:val="2"/>
            <w:vAlign w:val="center"/>
          </w:tcPr>
          <w:p w14:paraId="6196CC2D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vAlign w:val="center"/>
          </w:tcPr>
          <w:p w14:paraId="7123C0C6" w14:textId="6E2CC461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178 427</w:t>
            </w:r>
          </w:p>
        </w:tc>
      </w:tr>
      <w:tr w:rsidR="00216BD7" w:rsidRPr="00C36C11" w14:paraId="06118E22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44E9F458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894" w:type="dxa"/>
            <w:gridSpan w:val="2"/>
            <w:vAlign w:val="center"/>
          </w:tcPr>
          <w:p w14:paraId="5E4FA258" w14:textId="38408BFB" w:rsidR="00216BD7" w:rsidRPr="00C36C11" w:rsidRDefault="00A1254E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70 076</w:t>
            </w:r>
          </w:p>
        </w:tc>
        <w:tc>
          <w:tcPr>
            <w:tcW w:w="1723" w:type="dxa"/>
            <w:gridSpan w:val="2"/>
            <w:vAlign w:val="center"/>
          </w:tcPr>
          <w:p w14:paraId="3013E3A9" w14:textId="46769FB2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70 076</w:t>
            </w:r>
          </w:p>
        </w:tc>
      </w:tr>
      <w:tr w:rsidR="00216BD7" w:rsidRPr="00C36C11" w14:paraId="4FF759D4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6A86699E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894" w:type="dxa"/>
            <w:gridSpan w:val="2"/>
            <w:tcBorders>
              <w:bottom w:val="nil"/>
            </w:tcBorders>
            <w:vAlign w:val="center"/>
          </w:tcPr>
          <w:p w14:paraId="418EC63D" w14:textId="7480F578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187 363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vAlign w:val="center"/>
          </w:tcPr>
          <w:p w14:paraId="1D57E4F5" w14:textId="4FD93D3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Cs/>
              </w:rPr>
              <w:t>81 077</w:t>
            </w:r>
          </w:p>
        </w:tc>
      </w:tr>
      <w:tr w:rsidR="00216BD7" w:rsidRPr="00C36C11" w14:paraId="6B84DFCC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5F3DF726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73F648A" w14:textId="1047B064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3 189 639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600E604" w14:textId="658160A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</w:rPr>
              <w:t>3 083 353</w:t>
            </w:r>
          </w:p>
        </w:tc>
      </w:tr>
      <w:tr w:rsidR="00216BD7" w:rsidRPr="00C36C11" w14:paraId="1DBDE5E1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638A85BA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54390AB5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B5CAF4D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216BD7" w:rsidRPr="00C36C11" w14:paraId="3EBA5D1E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1928B877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894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4A396AE5" w14:textId="109993EF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9 558 578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17C6BFD7" w14:textId="2F65D231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hAnsi="PermianSerifTypeface"/>
                <w:b/>
              </w:rPr>
              <w:t>9 452 292</w:t>
            </w:r>
          </w:p>
        </w:tc>
      </w:tr>
      <w:tr w:rsidR="00216BD7" w:rsidRPr="00C36C11" w14:paraId="670F9EED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0E9322B7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DA77FA7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5DD8F3D8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66B70CE9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5D50D4CB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Diferențe de curs din reevaluarea stocurilor valutare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</w:tcBorders>
            <w:vAlign w:val="center"/>
          </w:tcPr>
          <w:p w14:paraId="010062C4" w14:textId="0F3B97B2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(2 753 773)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vAlign w:val="center"/>
          </w:tcPr>
          <w:p w14:paraId="06D9A5B7" w14:textId="703D6E60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C36C11" w:rsidRPr="00C36C11" w14:paraId="51ED2DF8" w14:textId="77777777" w:rsidTr="00A357E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17772B2A" w14:textId="77777777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</w:tcBorders>
          </w:tcPr>
          <w:p w14:paraId="51BFA440" w14:textId="54AC7FA4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34 338 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vAlign w:val="center"/>
          </w:tcPr>
          <w:p w14:paraId="400D1BB8" w14:textId="7FC04B23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C36C11" w:rsidRPr="00C36C11" w14:paraId="6E6B7D1D" w14:textId="77777777" w:rsidTr="00A357E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130971EA" w14:textId="30B3C760" w:rsidR="00C36C11" w:rsidRPr="00C36C11" w:rsidRDefault="00C36C11" w:rsidP="00C36C11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lang w:val="ro-MD"/>
              </w:rPr>
              <w:t>Profit disponibil pentru distribuire*</w:t>
            </w:r>
          </w:p>
        </w:tc>
        <w:tc>
          <w:tcPr>
            <w:tcW w:w="1894" w:type="dxa"/>
            <w:gridSpan w:val="2"/>
            <w:tcBorders>
              <w:top w:val="nil"/>
              <w:bottom w:val="nil"/>
            </w:tcBorders>
          </w:tcPr>
          <w:p w14:paraId="6C63EA48" w14:textId="1E9FCD51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925 092 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vAlign w:val="center"/>
          </w:tcPr>
          <w:p w14:paraId="501FC8E9" w14:textId="0F0F7E12" w:rsidR="00C36C11" w:rsidRPr="00C36C11" w:rsidRDefault="00C36C11" w:rsidP="00C36C1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216BD7" w:rsidRPr="00C36C11" w14:paraId="2BA887DA" w14:textId="77777777" w:rsidTr="0038162F">
        <w:trPr>
          <w:gridBefore w:val="1"/>
          <w:wBefore w:w="129" w:type="dxa"/>
          <w:cantSplit/>
          <w:trHeight w:val="8"/>
        </w:trPr>
        <w:tc>
          <w:tcPr>
            <w:tcW w:w="6075" w:type="dxa"/>
            <w:noWrap/>
            <w:vAlign w:val="center"/>
          </w:tcPr>
          <w:p w14:paraId="2CABC603" w14:textId="77777777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2"/>
            <w:tcBorders>
              <w:top w:val="nil"/>
            </w:tcBorders>
            <w:vAlign w:val="center"/>
          </w:tcPr>
          <w:p w14:paraId="54D819F6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vAlign w:val="center"/>
          </w:tcPr>
          <w:p w14:paraId="0168C70A" w14:textId="77777777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216BD7" w:rsidRPr="00C36C11" w14:paraId="7E0AB38C" w14:textId="77777777" w:rsidTr="0038162F">
        <w:trPr>
          <w:gridBefore w:val="1"/>
          <w:wBefore w:w="129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noWrap/>
            <w:vAlign w:val="center"/>
          </w:tcPr>
          <w:p w14:paraId="7B707907" w14:textId="1D735D10" w:rsidR="00216BD7" w:rsidRPr="00C36C11" w:rsidRDefault="00216BD7" w:rsidP="00216BD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DATORII, CAPITAL ȘI REZERVE, INCLUSIV DIFERENȚE DIN REEVALUĂRI, PROFIT DISPONIBIL PENTRU DISTRIBUIRE*</w:t>
            </w:r>
          </w:p>
        </w:tc>
        <w:tc>
          <w:tcPr>
            <w:tcW w:w="1894" w:type="dxa"/>
            <w:gridSpan w:val="2"/>
            <w:tcBorders>
              <w:bottom w:val="single" w:sz="8" w:space="0" w:color="808080"/>
            </w:tcBorders>
            <w:vAlign w:val="center"/>
          </w:tcPr>
          <w:p w14:paraId="24E00E26" w14:textId="666D7360" w:rsidR="00216BD7" w:rsidRPr="00C36C11" w:rsidRDefault="00C36C11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119 146 137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vAlign w:val="center"/>
          </w:tcPr>
          <w:p w14:paraId="428B88C5" w14:textId="18571535" w:rsidR="00216BD7" w:rsidRPr="00C36C11" w:rsidRDefault="00216BD7" w:rsidP="00216BD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36C11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121 725 315</w:t>
            </w:r>
          </w:p>
        </w:tc>
      </w:tr>
    </w:tbl>
    <w:p w14:paraId="548950AF" w14:textId="77777777" w:rsidR="0038162F" w:rsidRDefault="0038162F" w:rsidP="0029210A">
      <w:pPr>
        <w:rPr>
          <w:rFonts w:ascii="Times New Roman" w:eastAsia="Times New Roman" w:hAnsi="Times New Roman" w:cs="Times New Roman"/>
          <w:lang w:val="ro-RO"/>
        </w:rPr>
      </w:pPr>
    </w:p>
    <w:p w14:paraId="38DA5ED2" w14:textId="77777777" w:rsidR="0038162F" w:rsidRDefault="0038162F" w:rsidP="0029210A">
      <w:pPr>
        <w:rPr>
          <w:rFonts w:ascii="Times New Roman" w:eastAsia="Times New Roman" w:hAnsi="Times New Roman" w:cs="Times New Roman"/>
          <w:lang w:val="ro-RO"/>
        </w:rPr>
      </w:pPr>
    </w:p>
    <w:p w14:paraId="48797FF8" w14:textId="29041392" w:rsidR="0038162F" w:rsidRDefault="0038162F" w:rsidP="00AD3F15">
      <w:pPr>
        <w:ind w:left="5040" w:hanging="4614"/>
        <w:rPr>
          <w:rFonts w:ascii="PermianSerifTypeface" w:eastAsia="Times New Roman" w:hAnsi="PermianSerifTypeface" w:cs="Times New Roman"/>
          <w:b/>
          <w:bCs/>
          <w:lang w:val="ro-RO"/>
        </w:rPr>
      </w:pPr>
    </w:p>
    <w:p w14:paraId="50D29AA5" w14:textId="77777777" w:rsidR="00AD3F15" w:rsidRDefault="00AD3F15" w:rsidP="00AD3F15">
      <w:pPr>
        <w:ind w:left="5040" w:hanging="4614"/>
        <w:rPr>
          <w:rFonts w:ascii="PermianSerifTypeface" w:eastAsia="Times New Roman" w:hAnsi="PermianSerifTypeface" w:cs="Times New Roman"/>
          <w:b/>
          <w:bCs/>
          <w:lang w:val="ro-RO"/>
        </w:rPr>
      </w:pPr>
    </w:p>
    <w:p w14:paraId="63BE4F2B" w14:textId="77777777" w:rsidR="00AD3F15" w:rsidRDefault="00AD3F15" w:rsidP="00AD3F15">
      <w:pPr>
        <w:ind w:left="5040" w:hanging="4614"/>
        <w:rPr>
          <w:rFonts w:ascii="PermianSerifTypeface" w:eastAsia="Times New Roman" w:hAnsi="PermianSerifTypeface" w:cs="Times New Roman"/>
          <w:b/>
          <w:bCs/>
          <w:lang w:val="ro-RO"/>
        </w:rPr>
      </w:pPr>
    </w:p>
    <w:p w14:paraId="38C45DA9" w14:textId="77777777" w:rsidR="00AD3F15" w:rsidRDefault="00AD3F15" w:rsidP="00EF5628">
      <w:pPr>
        <w:rPr>
          <w:rFonts w:ascii="PermianSerifTypeface" w:eastAsia="Times New Roman" w:hAnsi="PermianSerifTypeface" w:cs="Times New Roman"/>
          <w:b/>
          <w:bCs/>
          <w:lang w:val="ro-RO"/>
        </w:rPr>
      </w:pPr>
    </w:p>
    <w:p w14:paraId="541AB473" w14:textId="77777777" w:rsidR="00AD3F15" w:rsidRPr="0038162F" w:rsidRDefault="00AD3F15" w:rsidP="00AD3F15">
      <w:pPr>
        <w:ind w:left="5040" w:hanging="4614"/>
        <w:rPr>
          <w:rFonts w:ascii="PermianSerifTypeface" w:eastAsia="Times New Roman" w:hAnsi="PermianSerifTypeface" w:cs="Times New Roman"/>
          <w:b/>
          <w:bCs/>
          <w:lang w:val="ro-RO"/>
        </w:rPr>
      </w:pPr>
    </w:p>
    <w:sectPr w:rsidR="00AD3F15" w:rsidRPr="0038162F" w:rsidSect="00AD3F15">
      <w:headerReference w:type="default" r:id="rId8"/>
      <w:footerReference w:type="even" r:id="rId9"/>
      <w:type w:val="continuous"/>
      <w:pgSz w:w="11906" w:h="16838" w:code="9"/>
      <w:pgMar w:top="1560" w:right="849" w:bottom="1843" w:left="1440" w:header="737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FB0B" w14:textId="77777777" w:rsidR="00CF7F4C" w:rsidRDefault="00CF7F4C" w:rsidP="00A75602">
      <w:pPr>
        <w:spacing w:after="0" w:line="240" w:lineRule="auto"/>
      </w:pPr>
      <w:r>
        <w:separator/>
      </w:r>
    </w:p>
  </w:endnote>
  <w:endnote w:type="continuationSeparator" w:id="0">
    <w:p w14:paraId="75B627E5" w14:textId="77777777" w:rsidR="00CF7F4C" w:rsidRDefault="00CF7F4C" w:rsidP="00A75602">
      <w:pPr>
        <w:spacing w:after="0" w:line="240" w:lineRule="auto"/>
      </w:pPr>
      <w:r>
        <w:continuationSeparator/>
      </w:r>
    </w:p>
  </w:endnote>
  <w:endnote w:type="continuationNotice" w:id="1">
    <w:p w14:paraId="013EBF26" w14:textId="77777777" w:rsidR="00CF7F4C" w:rsidRDefault="00CF7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CC"/>
    <w:family w:val="auto"/>
    <w:pitch w:val="variable"/>
    <w:sig w:usb0="A00002AF" w:usb1="4000A4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B6CA" w14:textId="026C094C" w:rsidR="00EF5628" w:rsidRPr="00C85CBA" w:rsidRDefault="00AD3F15">
    <w:pPr>
      <w:pStyle w:val="Footer"/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</w:pPr>
    <w:r w:rsidRPr="00AD3F15">
      <w:rPr>
        <w:rFonts w:ascii="PermianSerifTypeface" w:hAnsi="PermianSerifTypeface"/>
        <w:i/>
        <w:iCs/>
        <w:sz w:val="18"/>
        <w:szCs w:val="18"/>
        <w:lang w:val="ro-RO"/>
      </w:rPr>
      <w:t>*</w:t>
    </w:r>
    <w:r w:rsidR="00C85CBA"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În conformitate cu art. 20 din Legea cu privire la Banca Națională a Moldovei nr. 548/1995 profitul disponibil pentru distribuire se determină și se înregistrează la sfârșitul exercițiului financiar, prin urmare</w:t>
    </w:r>
    <w:r w:rsidR="00C85CBA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,</w:t>
    </w:r>
    <w:r w:rsidR="00C85CBA"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profitul disponibil pentru distribuire în situațiile financiare interimare </w:t>
    </w:r>
    <w:r w:rsidR="00C85CBA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="00C85CBA"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 w:rsidR="00C85CBA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="00C85CBA"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 w:rsidR="00C85CBA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="00C85CBA"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E572" w14:textId="77777777" w:rsidR="00CF7F4C" w:rsidRDefault="00CF7F4C" w:rsidP="00A75602">
      <w:pPr>
        <w:spacing w:after="0" w:line="240" w:lineRule="auto"/>
      </w:pPr>
      <w:r>
        <w:separator/>
      </w:r>
    </w:p>
  </w:footnote>
  <w:footnote w:type="continuationSeparator" w:id="0">
    <w:p w14:paraId="0DC2CDEC" w14:textId="77777777" w:rsidR="00CF7F4C" w:rsidRDefault="00CF7F4C" w:rsidP="00A75602">
      <w:pPr>
        <w:spacing w:after="0" w:line="240" w:lineRule="auto"/>
      </w:pPr>
      <w:r>
        <w:continuationSeparator/>
      </w:r>
    </w:p>
  </w:footnote>
  <w:footnote w:type="continuationNotice" w:id="1">
    <w:p w14:paraId="31EF792F" w14:textId="77777777" w:rsidR="00CF7F4C" w:rsidRDefault="00CF7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E6A1" w14:textId="587E045E" w:rsidR="00523554" w:rsidRDefault="00CB5D0D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757A76CB" wp14:editId="762C321E">
          <wp:extent cx="1469527" cy="431596"/>
          <wp:effectExtent l="0" t="0" r="0" b="6985"/>
          <wp:docPr id="5" name="Picture 5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19B6"/>
    <w:rsid w:val="00007216"/>
    <w:rsid w:val="00022CB7"/>
    <w:rsid w:val="00023BEB"/>
    <w:rsid w:val="00032989"/>
    <w:rsid w:val="000442D5"/>
    <w:rsid w:val="00045DED"/>
    <w:rsid w:val="00051406"/>
    <w:rsid w:val="00061922"/>
    <w:rsid w:val="000751DD"/>
    <w:rsid w:val="00090D3F"/>
    <w:rsid w:val="00091167"/>
    <w:rsid w:val="000A68D0"/>
    <w:rsid w:val="000A7BBC"/>
    <w:rsid w:val="000B2A2A"/>
    <w:rsid w:val="000C2525"/>
    <w:rsid w:val="000D4206"/>
    <w:rsid w:val="000E38ED"/>
    <w:rsid w:val="00120860"/>
    <w:rsid w:val="001310CA"/>
    <w:rsid w:val="001608C6"/>
    <w:rsid w:val="0016159E"/>
    <w:rsid w:val="001A43E8"/>
    <w:rsid w:val="001B3AEC"/>
    <w:rsid w:val="001F0F8E"/>
    <w:rsid w:val="001F1DA5"/>
    <w:rsid w:val="0020756A"/>
    <w:rsid w:val="00216BD7"/>
    <w:rsid w:val="0024004F"/>
    <w:rsid w:val="00242DAF"/>
    <w:rsid w:val="00254B53"/>
    <w:rsid w:val="00286F96"/>
    <w:rsid w:val="0029210A"/>
    <w:rsid w:val="002966B7"/>
    <w:rsid w:val="002B67FB"/>
    <w:rsid w:val="002E64D3"/>
    <w:rsid w:val="003069FD"/>
    <w:rsid w:val="003177FB"/>
    <w:rsid w:val="0038162F"/>
    <w:rsid w:val="003C3F85"/>
    <w:rsid w:val="003E23CA"/>
    <w:rsid w:val="003E406B"/>
    <w:rsid w:val="003F3E6A"/>
    <w:rsid w:val="00401E88"/>
    <w:rsid w:val="00407039"/>
    <w:rsid w:val="00424494"/>
    <w:rsid w:val="00433619"/>
    <w:rsid w:val="00433FEB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224EC"/>
    <w:rsid w:val="00523554"/>
    <w:rsid w:val="00554D52"/>
    <w:rsid w:val="005B347E"/>
    <w:rsid w:val="005E1297"/>
    <w:rsid w:val="006065E7"/>
    <w:rsid w:val="00607ACF"/>
    <w:rsid w:val="006618D4"/>
    <w:rsid w:val="00661B50"/>
    <w:rsid w:val="00663E6F"/>
    <w:rsid w:val="0069061F"/>
    <w:rsid w:val="006D6730"/>
    <w:rsid w:val="006F6ADF"/>
    <w:rsid w:val="007171D8"/>
    <w:rsid w:val="0074188A"/>
    <w:rsid w:val="00743514"/>
    <w:rsid w:val="00770032"/>
    <w:rsid w:val="00774683"/>
    <w:rsid w:val="00782B79"/>
    <w:rsid w:val="00791FCA"/>
    <w:rsid w:val="007954C6"/>
    <w:rsid w:val="007A5A78"/>
    <w:rsid w:val="007B3C4E"/>
    <w:rsid w:val="007E4AE9"/>
    <w:rsid w:val="00813E25"/>
    <w:rsid w:val="008153C0"/>
    <w:rsid w:val="0084453F"/>
    <w:rsid w:val="00867921"/>
    <w:rsid w:val="00873E6A"/>
    <w:rsid w:val="00895DFA"/>
    <w:rsid w:val="008E761F"/>
    <w:rsid w:val="008F1002"/>
    <w:rsid w:val="008F7F25"/>
    <w:rsid w:val="009063C7"/>
    <w:rsid w:val="009337DC"/>
    <w:rsid w:val="009521AA"/>
    <w:rsid w:val="0095328C"/>
    <w:rsid w:val="00956A37"/>
    <w:rsid w:val="00967A8D"/>
    <w:rsid w:val="0099542E"/>
    <w:rsid w:val="009A341A"/>
    <w:rsid w:val="009E06FE"/>
    <w:rsid w:val="009E090E"/>
    <w:rsid w:val="009F70CA"/>
    <w:rsid w:val="00A048D3"/>
    <w:rsid w:val="00A05F7C"/>
    <w:rsid w:val="00A1254E"/>
    <w:rsid w:val="00A136C6"/>
    <w:rsid w:val="00A35302"/>
    <w:rsid w:val="00A3633C"/>
    <w:rsid w:val="00A75602"/>
    <w:rsid w:val="00AB524C"/>
    <w:rsid w:val="00AD3F15"/>
    <w:rsid w:val="00B00D5D"/>
    <w:rsid w:val="00B17D18"/>
    <w:rsid w:val="00B44FEF"/>
    <w:rsid w:val="00B569DB"/>
    <w:rsid w:val="00B612CE"/>
    <w:rsid w:val="00B614B9"/>
    <w:rsid w:val="00B61BFF"/>
    <w:rsid w:val="00B76DEC"/>
    <w:rsid w:val="00BA70FF"/>
    <w:rsid w:val="00BA74CC"/>
    <w:rsid w:val="00BC1138"/>
    <w:rsid w:val="00C015C7"/>
    <w:rsid w:val="00C0342C"/>
    <w:rsid w:val="00C0465E"/>
    <w:rsid w:val="00C06FA5"/>
    <w:rsid w:val="00C11594"/>
    <w:rsid w:val="00C36C11"/>
    <w:rsid w:val="00C411DE"/>
    <w:rsid w:val="00C71B26"/>
    <w:rsid w:val="00C85CBA"/>
    <w:rsid w:val="00CB5D0D"/>
    <w:rsid w:val="00CB6429"/>
    <w:rsid w:val="00CE6D17"/>
    <w:rsid w:val="00CF7F4C"/>
    <w:rsid w:val="00D3434E"/>
    <w:rsid w:val="00D471F5"/>
    <w:rsid w:val="00D6066B"/>
    <w:rsid w:val="00D811F1"/>
    <w:rsid w:val="00D8156C"/>
    <w:rsid w:val="00D83A69"/>
    <w:rsid w:val="00D83BAF"/>
    <w:rsid w:val="00D90A77"/>
    <w:rsid w:val="00DA314A"/>
    <w:rsid w:val="00DC3215"/>
    <w:rsid w:val="00DD184E"/>
    <w:rsid w:val="00DE4EC9"/>
    <w:rsid w:val="00DE7C44"/>
    <w:rsid w:val="00E444C2"/>
    <w:rsid w:val="00E46154"/>
    <w:rsid w:val="00E614FB"/>
    <w:rsid w:val="00E867A2"/>
    <w:rsid w:val="00E87D05"/>
    <w:rsid w:val="00E95C86"/>
    <w:rsid w:val="00EB230C"/>
    <w:rsid w:val="00EC72C4"/>
    <w:rsid w:val="00EC790A"/>
    <w:rsid w:val="00EE2BA7"/>
    <w:rsid w:val="00EE3677"/>
    <w:rsid w:val="00EE5250"/>
    <w:rsid w:val="00EF5628"/>
    <w:rsid w:val="00F20A32"/>
    <w:rsid w:val="00F32B23"/>
    <w:rsid w:val="00F37B60"/>
    <w:rsid w:val="00F430E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  <w:style w:type="table" w:styleId="TableGrid">
    <w:name w:val="Table Grid"/>
    <w:basedOn w:val="TableNormal"/>
    <w:uiPriority w:val="59"/>
    <w:rsid w:val="00AD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ab0e4408-68d4-4584-aff6-d6361a53636c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890-8BEA-4F8C-884E-8C6C3F2F2A6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BD998BB-269E-42C4-AA49-EE5FBF97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499</Words>
  <Characters>1903</Characters>
  <Application>Microsoft Office Word</Application>
  <DocSecurity>0</DocSecurity>
  <Lines>317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2024-12-06T09:28:00Z</dcterms:created>
  <cp:lastPrinted>2025-12-30T12:02:00Z</cp:lastPrinted>
  <dcterms:modified xsi:type="dcterms:W3CDTF">2025-12-30T12:24:00Z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b1fda3d2-4796-437f-9d9b-2f5676254e2c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2024-12-05T15:12:34Z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b444d3d6-a9cb-4b64-905d-0b9fd0e22622</vt:lpwstr>
  </property>
  <property fmtid="{D5CDD505-2E9C-101B-9397-08002B2CF9AE}" pid="10" name="MSIP_Label_38962dcf-d39f-4edc-a396-338a56ba9170_ContentBits">
    <vt:lpwstr>0</vt:lpwstr>
  </property>
</Properties>
</file>