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8D64" w14:textId="77777777" w:rsidR="00D3059E" w:rsidRPr="00291BB1" w:rsidRDefault="00D3059E">
      <w:pPr>
        <w:rPr>
          <w:sz w:val="32"/>
          <w:szCs w:val="32"/>
          <w:lang w:val="en-US"/>
        </w:rPr>
      </w:pPr>
    </w:p>
    <w:tbl>
      <w:tblPr>
        <w:tblpPr w:leftFromText="180" w:rightFromText="180" w:vertAnchor="page" w:horzAnchor="margin" w:tblpY="2065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447295" w14:paraId="4F24D2E3" w14:textId="77777777" w:rsidTr="00291BB1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6FCA" w14:textId="68386D88" w:rsidR="003C6981" w:rsidRPr="00896C25" w:rsidRDefault="003C6981" w:rsidP="00291BB1">
            <w:pPr>
              <w:pStyle w:val="Header"/>
              <w:jc w:val="center"/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</w:pPr>
            <w:r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SEPARATE STATEMENT OF</w:t>
            </w:r>
            <w:r w:rsidR="006C5F08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 xml:space="preserve"> </w:t>
            </w:r>
            <w:r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COMPREHENSIVE RESULT</w:t>
            </w:r>
          </w:p>
          <w:p w14:paraId="000EB43A" w14:textId="604C9FA0" w:rsidR="0024004F" w:rsidRPr="00896C25" w:rsidRDefault="003C6981" w:rsidP="00291BB1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96C25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en-US"/>
              </w:rPr>
              <w:t>(unaudited)</w:t>
            </w:r>
          </w:p>
        </w:tc>
      </w:tr>
      <w:tr w:rsidR="003C6981" w:rsidRPr="00447295" w14:paraId="702E8157" w14:textId="77777777" w:rsidTr="00291BB1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BB22AF" w14:textId="7F8C69C8" w:rsidR="003C6981" w:rsidRPr="00896C25" w:rsidRDefault="003C6981" w:rsidP="00291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en-US"/>
              </w:rPr>
            </w:pPr>
            <w:r w:rsidRPr="00896C25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For 3 months ended on 31 March 202</w:t>
            </w:r>
            <w:r w:rsidR="00E02E54">
              <w:rPr>
                <w:rFonts w:ascii="PermianSerifTypeface" w:hAnsi="PermianSerifTypeface"/>
                <w:b/>
                <w:sz w:val="28"/>
                <w:szCs w:val="28"/>
                <w:lang w:val="en-US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217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846"/>
        <w:gridCol w:w="108"/>
        <w:gridCol w:w="1593"/>
        <w:gridCol w:w="105"/>
        <w:gridCol w:w="732"/>
        <w:gridCol w:w="882"/>
        <w:gridCol w:w="111"/>
        <w:gridCol w:w="732"/>
      </w:tblGrid>
      <w:tr w:rsidR="008D6253" w:rsidRPr="00447295" w14:paraId="5FFDC541" w14:textId="77777777" w:rsidTr="00DA4BF4">
        <w:trPr>
          <w:gridBefore w:val="1"/>
          <w:gridAfter w:val="1"/>
          <w:wBefore w:w="108" w:type="dxa"/>
          <w:wAfter w:w="732" w:type="dxa"/>
          <w:trHeight w:val="208"/>
        </w:trPr>
        <w:tc>
          <w:tcPr>
            <w:tcW w:w="5954" w:type="dxa"/>
            <w:gridSpan w:val="2"/>
            <w:vMerge w:val="restart"/>
            <w:noWrap/>
          </w:tcPr>
          <w:p w14:paraId="53045CFE" w14:textId="77777777" w:rsidR="008D6253" w:rsidRPr="00447295" w:rsidRDefault="008D6253" w:rsidP="008D6253">
            <w:pPr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sz w:val="22"/>
                <w:szCs w:val="22"/>
                <w:lang w:val="en-US"/>
              </w:rPr>
              <w:br w:type="page"/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69705476" w14:textId="1DE87784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31</w:t>
            </w:r>
            <w:r w:rsidR="003C6981"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March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5652B0E" w14:textId="7F54DE90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6531790C" w14:textId="43A6D47B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31 </w:t>
            </w:r>
            <w:r w:rsidR="003C6981"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M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ar</w:t>
            </w:r>
            <w:r w:rsidR="003C6981"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ch</w:t>
            </w: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5FDADB5" w14:textId="5C7E4848" w:rsidR="008D6253" w:rsidRPr="00447295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8D6253" w:rsidRPr="00447295" w14:paraId="6172A51C" w14:textId="77777777" w:rsidTr="00DA4BF4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vMerge/>
            <w:noWrap/>
          </w:tcPr>
          <w:p w14:paraId="258539EA" w14:textId="77777777" w:rsidR="008D6253" w:rsidRPr="00447295" w:rsidRDefault="008D6253" w:rsidP="008D6253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</w:tcPr>
          <w:p w14:paraId="030B7DAF" w14:textId="5990A22A" w:rsidR="008D6253" w:rsidRPr="00447295" w:rsidRDefault="003C6981" w:rsidP="00A81F12">
            <w:pPr>
              <w:spacing w:after="240"/>
              <w:ind w:left="-852" w:right="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nil"/>
            </w:tcBorders>
          </w:tcPr>
          <w:p w14:paraId="6AE15479" w14:textId="49244AEB" w:rsidR="008D6253" w:rsidRPr="00447295" w:rsidRDefault="003C6981" w:rsidP="00A81F12">
            <w:pPr>
              <w:spacing w:after="240"/>
              <w:ind w:left="-852" w:right="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447295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</w:tr>
      <w:tr w:rsidR="008D6253" w:rsidRPr="00447295" w14:paraId="1920DC42" w14:textId="77777777" w:rsidTr="00DA4BF4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</w:tcPr>
          <w:p w14:paraId="06351D62" w14:textId="77777777" w:rsidR="008D6253" w:rsidRPr="00447295" w:rsidRDefault="008D6253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</w:tcBorders>
            <w:vAlign w:val="center"/>
          </w:tcPr>
          <w:p w14:paraId="3EB4F5E5" w14:textId="77777777" w:rsidR="008D6253" w:rsidRPr="00447295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</w:tcBorders>
            <w:noWrap/>
            <w:vAlign w:val="center"/>
          </w:tcPr>
          <w:p w14:paraId="3F4A1BFF" w14:textId="77777777" w:rsidR="008D6253" w:rsidRPr="00447295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8D6253" w:rsidRPr="00447295" w14:paraId="5D50AA82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CAE828E" w14:textId="0F9FECB5" w:rsidR="008D6253" w:rsidRPr="00A81F12" w:rsidRDefault="003C6981" w:rsidP="008D625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  <w:t>Interest income on official reserve assets</w:t>
            </w:r>
          </w:p>
        </w:tc>
        <w:tc>
          <w:tcPr>
            <w:tcW w:w="1698" w:type="dxa"/>
            <w:gridSpan w:val="2"/>
            <w:vAlign w:val="center"/>
          </w:tcPr>
          <w:p w14:paraId="6DD34C5D" w14:textId="77777777" w:rsidR="008D6253" w:rsidRPr="00A81F1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noWrap/>
            <w:vAlign w:val="center"/>
          </w:tcPr>
          <w:p w14:paraId="5E257043" w14:textId="77777777" w:rsidR="008D6253" w:rsidRPr="00A81F12" w:rsidRDefault="008D6253" w:rsidP="008D625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362A6C" w:rsidRPr="00447295" w14:paraId="5EB95E1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AAA13D7" w14:textId="0066D910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short-term placements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9C81E68" w14:textId="2D2BDE37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237 286 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3D436D00" w14:textId="0BB17FD7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17 447</w:t>
            </w:r>
          </w:p>
        </w:tc>
      </w:tr>
      <w:tr w:rsidR="00362A6C" w:rsidRPr="00447295" w14:paraId="5546880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85B379B" w14:textId="5F2D3AE9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securities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E70DEF8" w14:textId="20FA4A58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473 285 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B26A9A2" w14:textId="312937E3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35 003</w:t>
            </w:r>
          </w:p>
        </w:tc>
      </w:tr>
      <w:tr w:rsidR="00362A6C" w:rsidRPr="00447295" w14:paraId="12CBBFA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DDCC4F8" w14:textId="77777777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97D0474" w14:textId="7BAC2950" w:rsidR="00362A6C" w:rsidRPr="00A81F12" w:rsidRDefault="00362A6C" w:rsidP="00362A6C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b/>
                <w:bCs/>
                <w:sz w:val="22"/>
                <w:szCs w:val="22"/>
              </w:rPr>
              <w:t xml:space="preserve">710 571 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7C20D657" w14:textId="72DF8B3F" w:rsidR="00362A6C" w:rsidRPr="00A81F12" w:rsidRDefault="00362A6C" w:rsidP="00362A6C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52 450</w:t>
            </w:r>
          </w:p>
        </w:tc>
      </w:tr>
      <w:tr w:rsidR="003C6981" w:rsidRPr="00447295" w14:paraId="7393A4E0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2D83D01E" w14:textId="0FAEE0D1" w:rsidR="003C6981" w:rsidRPr="00A81F12" w:rsidRDefault="003C6981" w:rsidP="003C6981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income on instruments in national currency</w:t>
            </w:r>
          </w:p>
        </w:tc>
        <w:tc>
          <w:tcPr>
            <w:tcW w:w="1698" w:type="dxa"/>
            <w:gridSpan w:val="2"/>
            <w:tcBorders>
              <w:top w:val="nil"/>
              <w:bottom w:val="nil"/>
            </w:tcBorders>
            <w:vAlign w:val="center"/>
          </w:tcPr>
          <w:p w14:paraId="34D3EB10" w14:textId="77777777" w:rsidR="003C6981" w:rsidRPr="00A81F12" w:rsidRDefault="003C6981" w:rsidP="003C6981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40ED8853" w14:textId="77777777" w:rsidR="003C6981" w:rsidRPr="00A81F12" w:rsidRDefault="003C6981" w:rsidP="003C6981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362A6C" w:rsidRPr="00447295" w14:paraId="5D99187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2292595" w14:textId="368646BF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loans and repo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F937082" w14:textId="795DA6E2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2 376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65031F3" w14:textId="3978CEE1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38 418</w:t>
            </w:r>
          </w:p>
        </w:tc>
      </w:tr>
      <w:tr w:rsidR="00362A6C" w:rsidRPr="00447295" w14:paraId="2C80CC5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54C30E5" w14:textId="22EAEFC8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income on securities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6FCACB6" w14:textId="632DB0D8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237 963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067AB510" w14:textId="1FC6D545" w:rsidR="00362A6C" w:rsidRPr="00A81F12" w:rsidRDefault="00362A6C" w:rsidP="00362A6C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color w:val="000000"/>
                <w:sz w:val="22"/>
                <w:szCs w:val="22"/>
              </w:rPr>
              <w:t>195 232</w:t>
            </w:r>
          </w:p>
        </w:tc>
      </w:tr>
      <w:tr w:rsidR="00362A6C" w:rsidRPr="00447295" w14:paraId="5ABDD07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42C729B" w14:textId="77777777" w:rsidR="00362A6C" w:rsidRPr="00A81F12" w:rsidRDefault="00362A6C" w:rsidP="00362A6C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35A351" w14:textId="0C84C9AE" w:rsidR="00362A6C" w:rsidRPr="00A81F12" w:rsidRDefault="00362A6C" w:rsidP="00362A6C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</w:rPr>
              <w:t>240 339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5CC70954" w14:textId="10950A97" w:rsidR="00362A6C" w:rsidRPr="00A81F12" w:rsidRDefault="00362A6C" w:rsidP="00362A6C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</w:rPr>
              <w:t>233 650</w:t>
            </w:r>
          </w:p>
        </w:tc>
      </w:tr>
      <w:tr w:rsidR="00362A6C" w:rsidRPr="00447295" w14:paraId="497D8691" w14:textId="77777777" w:rsidTr="00A81F12">
        <w:trPr>
          <w:gridBefore w:val="1"/>
          <w:gridAfter w:val="1"/>
          <w:wBefore w:w="108" w:type="dxa"/>
          <w:wAfter w:w="732" w:type="dxa"/>
          <w:trHeight w:val="219"/>
        </w:trPr>
        <w:tc>
          <w:tcPr>
            <w:tcW w:w="5954" w:type="dxa"/>
            <w:gridSpan w:val="2"/>
            <w:noWrap/>
            <w:vAlign w:val="center"/>
          </w:tcPr>
          <w:p w14:paraId="3EF3C6EA" w14:textId="0A41321F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income calculated using the effective interest method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22DCBF" w14:textId="0D0D3712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950 910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97B47C8" w14:textId="40D07EA1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286 100</w:t>
            </w:r>
          </w:p>
        </w:tc>
      </w:tr>
      <w:tr w:rsidR="003C6981" w:rsidRPr="00447295" w14:paraId="15616D6B" w14:textId="77777777" w:rsidTr="00A81F1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6FA04A61" w14:textId="77777777" w:rsidR="003C6981" w:rsidRPr="00A81F12" w:rsidDel="00C62852" w:rsidRDefault="003C6981" w:rsidP="003C6981">
            <w:pPr>
              <w:ind w:right="-120"/>
              <w:rPr>
                <w:rFonts w:ascii="PermianSerifTypeface" w:hAnsi="PermianSerifTypeface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352660B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3B21A91C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3C6981" w:rsidRPr="00447295" w14:paraId="09DA1CF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76D3D46" w14:textId="77777777" w:rsidR="003C6981" w:rsidRPr="00A81F12" w:rsidRDefault="003C6981" w:rsidP="003C6981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4D47A46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1663B316" w14:textId="77777777" w:rsidR="003C6981" w:rsidRPr="00A81F12" w:rsidRDefault="003C6981" w:rsidP="003C6981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7C3A5C" w:rsidRPr="00447295" w14:paraId="736A415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F955479" w14:textId="39150CC0" w:rsidR="007C3A5C" w:rsidRPr="00A81F12" w:rsidRDefault="007C3A5C" w:rsidP="007C3A5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expenses in national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6ED6504A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ED318C6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362A6C" w:rsidRPr="00447295" w14:paraId="46C03506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E5A7A08" w14:textId="2CCBEFCD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deposits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0085875" w14:textId="4A853EE6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 (771 335)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B3621EC" w14:textId="272E72EA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(231 689)</w:t>
            </w:r>
          </w:p>
        </w:tc>
      </w:tr>
      <w:tr w:rsidR="00362A6C" w:rsidRPr="00447295" w14:paraId="5C4C70D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6BF09EF" w14:textId="1A8A2EBE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transactions with securities and repo</w:t>
            </w:r>
          </w:p>
        </w:tc>
        <w:tc>
          <w:tcPr>
            <w:tcW w:w="1698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9ECFF18" w14:textId="304404ED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 (507 010)</w:t>
            </w:r>
          </w:p>
        </w:tc>
        <w:tc>
          <w:tcPr>
            <w:tcW w:w="1725" w:type="dxa"/>
            <w:gridSpan w:val="3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40343CB" w14:textId="3D73A955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(60 869)</w:t>
            </w:r>
          </w:p>
        </w:tc>
      </w:tr>
      <w:tr w:rsidR="00362A6C" w:rsidRPr="00447295" w14:paraId="1CB80F8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B9143B0" w14:textId="77777777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EDEAC81" w14:textId="78D12495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(1 278 345)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0F8C8431" w14:textId="56278B81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color w:val="000000"/>
                <w:sz w:val="22"/>
                <w:szCs w:val="22"/>
              </w:rPr>
              <w:t>(292 558)</w:t>
            </w:r>
          </w:p>
        </w:tc>
      </w:tr>
      <w:tr w:rsidR="007C3A5C" w:rsidRPr="00447295" w14:paraId="6CF7D7BB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5C38DC66" w14:textId="3CBECFC8" w:rsidR="007C3A5C" w:rsidRPr="00A81F12" w:rsidRDefault="007C3A5C" w:rsidP="007C3A5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Interest expenses in foreign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C6C28E6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2C69ABFD" w14:textId="77777777" w:rsidR="007C3A5C" w:rsidRPr="00A81F12" w:rsidRDefault="007C3A5C" w:rsidP="007C3A5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</w:p>
        </w:tc>
      </w:tr>
      <w:tr w:rsidR="00362A6C" w:rsidRPr="00447295" w14:paraId="2ADD4BF9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7B1C246E" w14:textId="0E208AAB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Interest expenses on borrowings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01AE87C7" w14:textId="00A20688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(11 097)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1F9B7B7E" w14:textId="763190E2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(3 859)</w:t>
            </w:r>
          </w:p>
        </w:tc>
      </w:tr>
      <w:tr w:rsidR="00362A6C" w:rsidRPr="00447295" w14:paraId="15D143C9" w14:textId="77777777" w:rsidTr="00A81F1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3EEB674C" w14:textId="7308EE83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Negative interest expenses on short-term placements</w:t>
            </w: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7E69A70" w14:textId="456CAB26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-</w:t>
            </w: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14BF9C06" w14:textId="058AD14B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(13 893)</w:t>
            </w:r>
          </w:p>
        </w:tc>
      </w:tr>
      <w:tr w:rsidR="00362A6C" w:rsidRPr="00447295" w14:paraId="60358564" w14:textId="77777777" w:rsidTr="00A81F12">
        <w:trPr>
          <w:gridBefore w:val="1"/>
          <w:gridAfter w:val="1"/>
          <w:wBefore w:w="108" w:type="dxa"/>
          <w:wAfter w:w="732" w:type="dxa"/>
          <w:trHeight w:val="107"/>
        </w:trPr>
        <w:tc>
          <w:tcPr>
            <w:tcW w:w="5954" w:type="dxa"/>
            <w:gridSpan w:val="2"/>
            <w:noWrap/>
            <w:vAlign w:val="center"/>
          </w:tcPr>
          <w:p w14:paraId="41DA55E6" w14:textId="77777777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01E3EAE" w14:textId="4871F519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</w:rPr>
              <w:t>(11 097)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53578927" w14:textId="378EA879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</w:rPr>
              <w:t>(17 752)</w:t>
            </w:r>
          </w:p>
        </w:tc>
      </w:tr>
      <w:tr w:rsidR="00362A6C" w:rsidRPr="00447295" w14:paraId="38BDDA91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004B4092" w14:textId="45D7221F" w:rsidR="00362A6C" w:rsidRPr="00A81F12" w:rsidRDefault="00362A6C" w:rsidP="00362A6C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sz w:val="22"/>
                <w:szCs w:val="22"/>
                <w:lang w:val="en-US"/>
              </w:rPr>
              <w:t>Interest expenses</w:t>
            </w: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F8E273" w14:textId="567C4902" w:rsidR="00362A6C" w:rsidRPr="00A81F12" w:rsidRDefault="00362A6C" w:rsidP="00362A6C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(1 289 442)</w:t>
            </w: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24144593" w14:textId="01E83849" w:rsidR="00362A6C" w:rsidRPr="00A81F12" w:rsidRDefault="00362A6C" w:rsidP="00362A6C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ro-RO"/>
              </w:rPr>
              <w:t>(310 310)</w:t>
            </w:r>
          </w:p>
        </w:tc>
      </w:tr>
      <w:tr w:rsidR="00362A6C" w:rsidRPr="00447295" w14:paraId="68142CB6" w14:textId="77777777" w:rsidTr="00A81F12">
        <w:trPr>
          <w:gridBefore w:val="1"/>
          <w:gridAfter w:val="1"/>
          <w:wBefore w:w="108" w:type="dxa"/>
          <w:wAfter w:w="732" w:type="dxa"/>
          <w:trHeight w:val="102"/>
        </w:trPr>
        <w:tc>
          <w:tcPr>
            <w:tcW w:w="5954" w:type="dxa"/>
            <w:gridSpan w:val="2"/>
            <w:noWrap/>
            <w:vAlign w:val="center"/>
          </w:tcPr>
          <w:p w14:paraId="6676AF0F" w14:textId="77777777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7226D01A" w14:textId="7777777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60A66BC" w14:textId="7777777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</w:tr>
      <w:tr w:rsidR="00362A6C" w:rsidRPr="00447295" w14:paraId="08C6C54E" w14:textId="77777777" w:rsidTr="00A81F12">
        <w:trPr>
          <w:gridBefore w:val="1"/>
          <w:gridAfter w:val="1"/>
          <w:wBefore w:w="108" w:type="dxa"/>
          <w:wAfter w:w="732" w:type="dxa"/>
          <w:trHeight w:val="80"/>
        </w:trPr>
        <w:tc>
          <w:tcPr>
            <w:tcW w:w="5954" w:type="dxa"/>
            <w:gridSpan w:val="2"/>
            <w:noWrap/>
            <w:vAlign w:val="center"/>
          </w:tcPr>
          <w:p w14:paraId="690429F7" w14:textId="02B79834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similar expenses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5FCADF7D" w14:textId="2C2048E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(161)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04ECBACC" w14:textId="34F53C4D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(59)</w:t>
            </w:r>
          </w:p>
        </w:tc>
      </w:tr>
      <w:tr w:rsidR="00151AE6" w:rsidRPr="00447295" w14:paraId="47DA6420" w14:textId="77777777" w:rsidTr="00A81F12">
        <w:trPr>
          <w:gridBefore w:val="1"/>
          <w:gridAfter w:val="1"/>
          <w:wBefore w:w="108" w:type="dxa"/>
          <w:wAfter w:w="732" w:type="dxa"/>
          <w:trHeight w:hRule="exact" w:val="113"/>
        </w:trPr>
        <w:tc>
          <w:tcPr>
            <w:tcW w:w="5954" w:type="dxa"/>
            <w:gridSpan w:val="2"/>
            <w:noWrap/>
            <w:vAlign w:val="center"/>
          </w:tcPr>
          <w:p w14:paraId="4C8C06B8" w14:textId="77777777" w:rsidR="00151AE6" w:rsidRPr="00A81F12" w:rsidDel="00FC0624" w:rsidRDefault="00151AE6" w:rsidP="00151AE6">
            <w:pPr>
              <w:ind w:right="-120"/>
              <w:rPr>
                <w:rFonts w:ascii="PermianSerifTypeface" w:hAnsi="PermianSerifTypeface"/>
                <w:sz w:val="12"/>
                <w:szCs w:val="1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32EAA254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E62300D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en-US"/>
              </w:rPr>
            </w:pPr>
          </w:p>
        </w:tc>
      </w:tr>
      <w:tr w:rsidR="00362A6C" w:rsidRPr="00447295" w14:paraId="20E6334C" w14:textId="77777777" w:rsidTr="00A81F12">
        <w:trPr>
          <w:gridBefore w:val="1"/>
          <w:gridAfter w:val="1"/>
          <w:wBefore w:w="108" w:type="dxa"/>
          <w:wAfter w:w="732" w:type="dxa"/>
          <w:trHeight w:val="45"/>
        </w:trPr>
        <w:tc>
          <w:tcPr>
            <w:tcW w:w="5954" w:type="dxa"/>
            <w:gridSpan w:val="2"/>
            <w:noWrap/>
            <w:vAlign w:val="center"/>
          </w:tcPr>
          <w:p w14:paraId="203FEDC7" w14:textId="6528FCBB" w:rsidR="00362A6C" w:rsidRPr="00A81F12" w:rsidRDefault="00362A6C" w:rsidP="00362A6C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Net interest </w:t>
            </w:r>
            <w:r w:rsidR="00A81F12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expenses</w:t>
            </w:r>
            <w:r w:rsidR="006978C3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and other similar</w:t>
            </w:r>
            <w:r w:rsidR="00A81F12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expenses</w:t>
            </w: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F91B014" w14:textId="74C0BAA7" w:rsidR="00362A6C" w:rsidRPr="00A81F12" w:rsidRDefault="00362A6C" w:rsidP="00362A6C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(338 693)</w:t>
            </w: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231CBF5E" w14:textId="578674C2" w:rsidR="00362A6C" w:rsidRPr="00A81F12" w:rsidRDefault="00362A6C" w:rsidP="00362A6C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</w:rPr>
              <w:t>(24 269)</w:t>
            </w:r>
          </w:p>
        </w:tc>
      </w:tr>
      <w:tr w:rsidR="00151AE6" w:rsidRPr="00447295" w14:paraId="4A1DFD2A" w14:textId="77777777" w:rsidTr="00A81F12">
        <w:trPr>
          <w:gridBefore w:val="1"/>
          <w:gridAfter w:val="1"/>
          <w:wBefore w:w="108" w:type="dxa"/>
          <w:wAfter w:w="732" w:type="dxa"/>
          <w:trHeight w:val="70"/>
        </w:trPr>
        <w:tc>
          <w:tcPr>
            <w:tcW w:w="5954" w:type="dxa"/>
            <w:gridSpan w:val="2"/>
            <w:noWrap/>
            <w:vAlign w:val="center"/>
          </w:tcPr>
          <w:p w14:paraId="3A4A9C4A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B5A86C4" w14:textId="77777777" w:rsidR="00151AE6" w:rsidRPr="00A81F12" w:rsidRDefault="00151AE6" w:rsidP="00151AE6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3AF0FCC6" w14:textId="77777777" w:rsidR="00151AE6" w:rsidRPr="00A81F12" w:rsidRDefault="00151AE6" w:rsidP="00151AE6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</w:p>
        </w:tc>
      </w:tr>
      <w:tr w:rsidR="00362A6C" w:rsidRPr="006978C3" w14:paraId="306578CC" w14:textId="77777777" w:rsidTr="00A81F1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7B8607CD" w14:textId="5B160D12" w:rsidR="00362A6C" w:rsidRPr="00A81F12" w:rsidRDefault="00A81F12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(Losses)/</w:t>
            </w:r>
            <w:r w:rsidR="006978C3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g</w:t>
            </w:r>
            <w:r w:rsidR="00362A6C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ains from transactions, exchange rate differences and revaluation of precious metals</w:t>
            </w:r>
          </w:p>
        </w:tc>
        <w:tc>
          <w:tcPr>
            <w:tcW w:w="1698" w:type="dxa"/>
            <w:gridSpan w:val="2"/>
            <w:vAlign w:val="center"/>
          </w:tcPr>
          <w:p w14:paraId="5FE6319E" w14:textId="32748799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(2 325 968)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D0A54D7" w14:textId="209F1B26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1 483 469</w:t>
            </w:r>
          </w:p>
        </w:tc>
      </w:tr>
      <w:tr w:rsidR="00362A6C" w:rsidRPr="006978C3" w14:paraId="6A3D1819" w14:textId="77777777" w:rsidTr="00A81F12">
        <w:trPr>
          <w:gridBefore w:val="1"/>
          <w:gridAfter w:val="1"/>
          <w:wBefore w:w="108" w:type="dxa"/>
          <w:wAfter w:w="732" w:type="dxa"/>
          <w:trHeight w:val="81"/>
        </w:trPr>
        <w:tc>
          <w:tcPr>
            <w:tcW w:w="5954" w:type="dxa"/>
            <w:gridSpan w:val="2"/>
            <w:noWrap/>
            <w:vAlign w:val="center"/>
          </w:tcPr>
          <w:p w14:paraId="55356377" w14:textId="4A391FCB" w:rsidR="00362A6C" w:rsidRPr="00A81F12" w:rsidRDefault="00A81F12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Losses</w:t>
            </w:r>
            <w:r w:rsidR="00360BAC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on financial assets measured at fa</w:t>
            </w: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ir value through profit or loss</w:t>
            </w:r>
          </w:p>
        </w:tc>
        <w:tc>
          <w:tcPr>
            <w:tcW w:w="1698" w:type="dxa"/>
            <w:gridSpan w:val="2"/>
            <w:vAlign w:val="center"/>
          </w:tcPr>
          <w:p w14:paraId="7C35A551" w14:textId="12E13675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(10 487)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31141381" w14:textId="64F2DC13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(701)</w:t>
            </w:r>
          </w:p>
        </w:tc>
      </w:tr>
      <w:tr w:rsidR="00362A6C" w:rsidRPr="00447295" w14:paraId="5770D4BA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3FD808E5" w14:textId="4E5B135C" w:rsidR="00362A6C" w:rsidRPr="00A81F12" w:rsidRDefault="00A81F12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Losses</w:t>
            </w:r>
            <w:r w:rsidR="00362A6C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from securities revaluation</w:t>
            </w:r>
          </w:p>
        </w:tc>
        <w:tc>
          <w:tcPr>
            <w:tcW w:w="1698" w:type="dxa"/>
            <w:gridSpan w:val="2"/>
            <w:vAlign w:val="center"/>
          </w:tcPr>
          <w:p w14:paraId="5DDA0A6A" w14:textId="7C6896E2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(124 371)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10CE5A74" w14:textId="3EC3CFF3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(4 167)</w:t>
            </w:r>
          </w:p>
        </w:tc>
      </w:tr>
      <w:tr w:rsidR="00362A6C" w:rsidRPr="00447295" w14:paraId="7E6B1243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1E9DD371" w14:textId="50351A89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income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27C550CC" w14:textId="12524616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10 924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57B9652B" w14:textId="2A20A57E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18 028</w:t>
            </w:r>
          </w:p>
        </w:tc>
      </w:tr>
      <w:tr w:rsidR="00362A6C" w:rsidRPr="00447295" w14:paraId="321DFF2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CA886E7" w14:textId="2F6C5299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Impairment </w:t>
            </w:r>
            <w:r w:rsidR="006978C3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(losses)/</w:t>
            </w: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gains</w:t>
            </w:r>
            <w:r w:rsidR="006978C3"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 </w:t>
            </w: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on financial assets</w:t>
            </w:r>
          </w:p>
        </w:tc>
        <w:tc>
          <w:tcPr>
            <w:tcW w:w="1698" w:type="dxa"/>
            <w:gridSpan w:val="2"/>
            <w:vAlign w:val="center"/>
          </w:tcPr>
          <w:p w14:paraId="184C41C8" w14:textId="701A0028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(2 372)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408464DB" w14:textId="79A5FE9C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139</w:t>
            </w:r>
          </w:p>
        </w:tc>
      </w:tr>
      <w:tr w:rsidR="00362A6C" w:rsidRPr="00447295" w14:paraId="387154DD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43D31E1D" w14:textId="1A457234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Personnel expenses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1537244A" w14:textId="6D88A7AD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(73 857)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7F77F7FB" w14:textId="3AC08A70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(42 506)</w:t>
            </w:r>
          </w:p>
        </w:tc>
      </w:tr>
      <w:tr w:rsidR="00362A6C" w:rsidRPr="00447295" w14:paraId="1DCB81FF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6ED185B6" w14:textId="1C51E813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Production of national currency</w:t>
            </w:r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70398BD" w14:textId="16AEEFD9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(61)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60079427" w14:textId="7AD5E283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(7 686)</w:t>
            </w:r>
          </w:p>
        </w:tc>
      </w:tr>
      <w:tr w:rsidR="00362A6C" w:rsidRPr="00447295" w14:paraId="65B10F5E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noWrap/>
            <w:vAlign w:val="center"/>
          </w:tcPr>
          <w:p w14:paraId="2346E7B5" w14:textId="6FA70ABA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 xml:space="preserve">Depreciation and </w:t>
            </w:r>
            <w:proofErr w:type="spellStart"/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amortisation</w:t>
            </w:r>
            <w:proofErr w:type="spellEnd"/>
          </w:p>
        </w:tc>
        <w:tc>
          <w:tcPr>
            <w:tcW w:w="1698" w:type="dxa"/>
            <w:gridSpan w:val="2"/>
            <w:tcBorders>
              <w:bottom w:val="nil"/>
            </w:tcBorders>
            <w:vAlign w:val="center"/>
          </w:tcPr>
          <w:p w14:paraId="7233DCF3" w14:textId="42197615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(7 479)</w:t>
            </w:r>
          </w:p>
        </w:tc>
        <w:tc>
          <w:tcPr>
            <w:tcW w:w="1725" w:type="dxa"/>
            <w:gridSpan w:val="3"/>
            <w:tcBorders>
              <w:bottom w:val="nil"/>
            </w:tcBorders>
            <w:noWrap/>
            <w:vAlign w:val="center"/>
          </w:tcPr>
          <w:p w14:paraId="4AB03A15" w14:textId="0AF2A122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(6 572)</w:t>
            </w:r>
          </w:p>
        </w:tc>
      </w:tr>
      <w:tr w:rsidR="00362A6C" w:rsidRPr="00447295" w14:paraId="55534B55" w14:textId="77777777" w:rsidTr="00A81F12">
        <w:trPr>
          <w:gridBefore w:val="1"/>
          <w:gridAfter w:val="1"/>
          <w:wBefore w:w="108" w:type="dxa"/>
          <w:wAfter w:w="732" w:type="dxa"/>
          <w:trHeight w:val="92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4A77DE3" w14:textId="58A880FE" w:rsidR="00362A6C" w:rsidRPr="00A81F12" w:rsidRDefault="00362A6C" w:rsidP="00362A6C">
            <w:pPr>
              <w:ind w:right="-120"/>
              <w:rPr>
                <w:rFonts w:ascii="PermianSerifTypeface" w:hAnsi="PermianSerifTypeface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sz w:val="22"/>
                <w:szCs w:val="22"/>
                <w:lang w:val="en-US"/>
              </w:rPr>
              <w:t>Other operating expenses</w:t>
            </w:r>
          </w:p>
        </w:tc>
        <w:tc>
          <w:tcPr>
            <w:tcW w:w="1698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38954728" w14:textId="6D33FDE9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(14 395)</w:t>
            </w:r>
          </w:p>
        </w:tc>
        <w:tc>
          <w:tcPr>
            <w:tcW w:w="1725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51D78D44" w14:textId="77262907" w:rsidR="00362A6C" w:rsidRPr="00A81F12" w:rsidRDefault="00362A6C" w:rsidP="00362A6C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(18 390)</w:t>
            </w:r>
          </w:p>
        </w:tc>
      </w:tr>
      <w:tr w:rsidR="00362A6C" w:rsidRPr="00447295" w14:paraId="39B5BE6D" w14:textId="77777777" w:rsidTr="00A81F12">
        <w:trPr>
          <w:gridBefore w:val="1"/>
          <w:gridAfter w:val="1"/>
          <w:wBefore w:w="108" w:type="dxa"/>
          <w:wAfter w:w="732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777DEFB7" w14:textId="295FCE2C" w:rsidR="00362A6C" w:rsidRPr="00A81F12" w:rsidRDefault="00362A6C" w:rsidP="00362A6C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NET </w:t>
            </w:r>
            <w:r w:rsidR="00A81F12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(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LOSS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)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/ 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PROFIT</w:t>
            </w:r>
          </w:p>
        </w:tc>
        <w:tc>
          <w:tcPr>
            <w:tcW w:w="1698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56238A4" w14:textId="10AAABDC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(2 886 759)</w:t>
            </w:r>
          </w:p>
        </w:tc>
        <w:tc>
          <w:tcPr>
            <w:tcW w:w="1725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1423BA7B" w14:textId="6E2EF2E5" w:rsidR="00362A6C" w:rsidRPr="00A81F12" w:rsidRDefault="00362A6C" w:rsidP="00362A6C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1 397 345</w:t>
            </w:r>
          </w:p>
        </w:tc>
      </w:tr>
      <w:tr w:rsidR="00151AE6" w:rsidRPr="0026312D" w14:paraId="145AC56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0C5728DA" w14:textId="24469781" w:rsidR="00AD38BE" w:rsidRPr="00A81F12" w:rsidRDefault="00AD38BE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3A3BB6DC" w14:textId="77777777" w:rsidR="00151AE6" w:rsidRPr="00A81F12" w:rsidRDefault="00151AE6" w:rsidP="0024407F">
            <w:pPr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5CD902C2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62658EA9" w14:textId="1FE2DA2F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31 March </w:t>
            </w:r>
          </w:p>
          <w:p w14:paraId="191BB42F" w14:textId="09E4A94F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19" w:type="dxa"/>
            <w:gridSpan w:val="3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4CCB0803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4ACB4981" w14:textId="77777777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26708265" w14:textId="0C022ED5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31 March </w:t>
            </w:r>
          </w:p>
          <w:p w14:paraId="5679A925" w14:textId="331A56C8" w:rsidR="00151AE6" w:rsidRPr="00A81F12" w:rsidRDefault="00151AE6" w:rsidP="00151AE6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202</w:t>
            </w:r>
            <w:r w:rsidR="00E02E5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151AE6" w:rsidRPr="0026312D" w14:paraId="43FFBC7F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7954263B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2C4BA483" w14:textId="49C5BD9F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6CF311D3" w14:textId="56481419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color w:val="000000"/>
                <w:sz w:val="22"/>
                <w:szCs w:val="22"/>
                <w:lang w:val="en-US"/>
              </w:rPr>
              <w:t>MDL’000</w:t>
            </w:r>
          </w:p>
        </w:tc>
      </w:tr>
      <w:tr w:rsidR="00151AE6" w:rsidRPr="0026312D" w14:paraId="37DB034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44EF1CE4" w14:textId="77777777" w:rsidR="00151AE6" w:rsidRPr="00A81F12" w:rsidRDefault="00151AE6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24343EFB" w14:textId="77777777" w:rsidR="00151AE6" w:rsidRPr="00A81F12" w:rsidRDefault="00151AE6" w:rsidP="00151AE6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0360E919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151AE6" w:rsidRPr="0026312D" w14:paraId="7DC9167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68189DAB" w14:textId="535BF777" w:rsidR="00151AE6" w:rsidRPr="00A81F12" w:rsidRDefault="00447295" w:rsidP="00151AE6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Other comprehensive income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14:paraId="136586C9" w14:textId="77777777" w:rsidR="00151AE6" w:rsidRPr="00A81F12" w:rsidRDefault="00151AE6" w:rsidP="00151AE6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</w:tcBorders>
            <w:noWrap/>
            <w:vAlign w:val="center"/>
          </w:tcPr>
          <w:p w14:paraId="38F08272" w14:textId="77777777" w:rsidR="00151AE6" w:rsidRPr="00A81F12" w:rsidRDefault="00151AE6" w:rsidP="00151AE6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151AE6" w:rsidRPr="0026312D" w14:paraId="44190ED9" w14:textId="77777777" w:rsidTr="00A81F12">
        <w:trPr>
          <w:trHeight w:val="99"/>
        </w:trPr>
        <w:tc>
          <w:tcPr>
            <w:tcW w:w="8492" w:type="dxa"/>
            <w:gridSpan w:val="6"/>
            <w:noWrap/>
            <w:vAlign w:val="center"/>
          </w:tcPr>
          <w:p w14:paraId="571181D5" w14:textId="77777777" w:rsidR="00447295" w:rsidRPr="00A81F12" w:rsidRDefault="00447295" w:rsidP="00447295">
            <w:pPr>
              <w:spacing w:before="60"/>
              <w:ind w:right="-300"/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Items that are or may be reclassified </w:t>
            </w:r>
          </w:p>
          <w:p w14:paraId="266EF4BF" w14:textId="34A2728E" w:rsidR="00151AE6" w:rsidRPr="00A81F12" w:rsidRDefault="00447295" w:rsidP="00447295">
            <w:pPr>
              <w:ind w:right="-30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subsequently to profit or loss</w:t>
            </w:r>
          </w:p>
        </w:tc>
        <w:tc>
          <w:tcPr>
            <w:tcW w:w="1725" w:type="dxa"/>
            <w:gridSpan w:val="3"/>
            <w:noWrap/>
            <w:vAlign w:val="center"/>
          </w:tcPr>
          <w:p w14:paraId="09B01B6E" w14:textId="77777777" w:rsidR="00151AE6" w:rsidRPr="00A81F12" w:rsidRDefault="00151AE6" w:rsidP="00151AE6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4B7BE4" w:rsidRPr="0026312D" w14:paraId="78B355F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105B640A" w14:textId="54C8FA35" w:rsidR="004B7BE4" w:rsidRPr="00A81F12" w:rsidRDefault="00A81F12" w:rsidP="004B7BE4">
            <w:pPr>
              <w:spacing w:before="80"/>
              <w:ind w:right="-120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Revaluation of foreign currency securities measured at fair value through other comprehensive income</w:t>
            </w:r>
          </w:p>
        </w:tc>
        <w:tc>
          <w:tcPr>
            <w:tcW w:w="1701" w:type="dxa"/>
            <w:gridSpan w:val="2"/>
            <w:vAlign w:val="center"/>
          </w:tcPr>
          <w:p w14:paraId="1D1998DE" w14:textId="317AB433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275 201</w:t>
            </w:r>
          </w:p>
        </w:tc>
        <w:tc>
          <w:tcPr>
            <w:tcW w:w="1719" w:type="dxa"/>
            <w:gridSpan w:val="3"/>
            <w:noWrap/>
            <w:vAlign w:val="center"/>
          </w:tcPr>
          <w:p w14:paraId="7A0A5031" w14:textId="34DE6B77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(94 189)</w:t>
            </w:r>
          </w:p>
        </w:tc>
      </w:tr>
      <w:tr w:rsidR="004B7BE4" w:rsidRPr="0026312D" w14:paraId="29B8E8E2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12F4FF5B" w14:textId="0A7BE05F" w:rsidR="004B7BE4" w:rsidRPr="00A81F12" w:rsidRDefault="00A81F12" w:rsidP="004B7BE4">
            <w:pPr>
              <w:spacing w:before="80"/>
              <w:rPr>
                <w:rFonts w:ascii="PermianSerifTypeface" w:hAnsi="PermianSerifTypeface"/>
                <w:bCs/>
                <w:color w:val="FF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en-US"/>
              </w:rPr>
              <w:t>Exchange rate differences from revaluation of foreign currency securities measured at fair value through other comprehensive income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5BF502D3" w14:textId="0D633626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8 442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617A3E67" w14:textId="38A16628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(1 733)</w:t>
            </w:r>
          </w:p>
        </w:tc>
      </w:tr>
      <w:tr w:rsidR="004B7BE4" w:rsidRPr="0026312D" w14:paraId="1FB8C9C8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35CAFC6B" w14:textId="43CD8AE6" w:rsidR="004B7BE4" w:rsidRPr="00A81F12" w:rsidRDefault="00A81F12" w:rsidP="004B7BE4">
            <w:pPr>
              <w:spacing w:before="8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en-US"/>
              </w:rPr>
              <w:t>Impairment losses on foreign currency securities measured at fair value through other comprehensive income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742784D" w14:textId="72F13FE0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1 735</w:t>
            </w:r>
          </w:p>
        </w:tc>
        <w:tc>
          <w:tcPr>
            <w:tcW w:w="1719" w:type="dxa"/>
            <w:gridSpan w:val="3"/>
            <w:tcBorders>
              <w:bottom w:val="nil"/>
            </w:tcBorders>
            <w:noWrap/>
            <w:vAlign w:val="center"/>
          </w:tcPr>
          <w:p w14:paraId="5C0DFD3C" w14:textId="3E6A7B91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55</w:t>
            </w:r>
          </w:p>
        </w:tc>
      </w:tr>
      <w:tr w:rsidR="004B7BE4" w:rsidRPr="0026312D" w14:paraId="3231CBC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0F21AF1D" w14:textId="77777777" w:rsidR="004B7BE4" w:rsidRPr="00A81F12" w:rsidRDefault="004B7BE4" w:rsidP="004B7BE4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1A479A85" w14:textId="77777777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47FF8F85" w14:textId="77777777" w:rsidR="004B7BE4" w:rsidRPr="00A81F12" w:rsidRDefault="004B7BE4" w:rsidP="004B7BE4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B7BE4" w:rsidRPr="0026312D" w14:paraId="15B5F647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3B63E27E" w14:textId="31F5DB9D" w:rsidR="004B7BE4" w:rsidRPr="00A81F12" w:rsidRDefault="004B7BE4" w:rsidP="004B7BE4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TOTAL COMPREHENSIVE RESULT FOR THE PERIOD</w:t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1F4DB03" w14:textId="7CEF46AA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(2 601 381)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2982B066" w14:textId="250CCCF1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1 301 478</w:t>
            </w:r>
          </w:p>
        </w:tc>
      </w:tr>
      <w:tr w:rsidR="00151AE6" w:rsidRPr="0026312D" w14:paraId="7336B969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noWrap/>
            <w:vAlign w:val="center"/>
          </w:tcPr>
          <w:p w14:paraId="00B5B546" w14:textId="77777777" w:rsidR="00151AE6" w:rsidRPr="00A81F12" w:rsidRDefault="00151AE6" w:rsidP="00151AE6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55F7E9BD" w14:textId="77777777" w:rsidR="00151AE6" w:rsidRPr="00A81F12" w:rsidRDefault="00151AE6" w:rsidP="00151AE6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22CED10E" w14:textId="77777777" w:rsidR="00151AE6" w:rsidRPr="00A81F12" w:rsidRDefault="00151AE6" w:rsidP="00151AE6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151AE6" w:rsidRPr="0026312D" w14:paraId="21690E86" w14:textId="77777777" w:rsidTr="00A81F12">
        <w:trPr>
          <w:trHeight w:val="99"/>
        </w:trPr>
        <w:tc>
          <w:tcPr>
            <w:tcW w:w="10217" w:type="dxa"/>
            <w:gridSpan w:val="9"/>
            <w:tcBorders>
              <w:bottom w:val="nil"/>
            </w:tcBorders>
            <w:noWrap/>
            <w:vAlign w:val="center"/>
          </w:tcPr>
          <w:p w14:paraId="1573DB3F" w14:textId="77777777" w:rsidR="00151AE6" w:rsidRPr="00A81F12" w:rsidRDefault="00151AE6" w:rsidP="00151AE6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</w:p>
          <w:p w14:paraId="141E3EF1" w14:textId="4773B6FF" w:rsidR="004B7BE4" w:rsidRPr="00A81F12" w:rsidRDefault="00447295" w:rsidP="004B7BE4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CALCULATION OF THE 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(TOTAL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LOSS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/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PROFIT</w:t>
            </w:r>
            <w:r w:rsidR="00417DAD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AVAILABLE FOR DISTRUBUTION</w:t>
            </w:r>
          </w:p>
          <w:p w14:paraId="024EBB03" w14:textId="310C9904" w:rsidR="00151AE6" w:rsidRPr="00A81F12" w:rsidRDefault="00151AE6" w:rsidP="00151AE6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4B7BE4" w:rsidRPr="0026312D" w14:paraId="10CE28D4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bottom w:val="nil"/>
            </w:tcBorders>
            <w:noWrap/>
            <w:vAlign w:val="center"/>
          </w:tcPr>
          <w:p w14:paraId="565EF981" w14:textId="551BBE7E" w:rsidR="004B7BE4" w:rsidRPr="00A81F12" w:rsidRDefault="004B7BE4" w:rsidP="004B7BE4">
            <w:pPr>
              <w:spacing w:before="80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NET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LOSS</w:t>
            </w:r>
            <w:r w:rsidR="00276B2E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/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PROFIT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496BE01" w14:textId="34F62CD1" w:rsidR="004B7BE4" w:rsidRPr="00A81F12" w:rsidRDefault="004B7BE4" w:rsidP="004B7BE4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(2 886 759)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603F4AB" w14:textId="2DCA197E" w:rsidR="004B7BE4" w:rsidRPr="00A81F12" w:rsidRDefault="004B7BE4" w:rsidP="004B7BE4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1 397 345</w:t>
            </w:r>
          </w:p>
        </w:tc>
      </w:tr>
      <w:tr w:rsidR="004B7BE4" w:rsidRPr="0026312D" w14:paraId="5182BB0A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0010549" w14:textId="03C7A47D" w:rsidR="004B7BE4" w:rsidRPr="00A81F12" w:rsidRDefault="003431DE" w:rsidP="004B7BE4">
            <w:pPr>
              <w:spacing w:beforeLines="30" w:before="72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Coveri</w:t>
            </w:r>
            <w:bookmarkStart w:id="0" w:name="_GoBack"/>
            <w:bookmarkEnd w:id="0"/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ng/ </w:t>
            </w:r>
            <w:r w:rsidR="004B7BE4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(</w:t>
            </w: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a</w:t>
            </w:r>
            <w:r w:rsidR="004B7BE4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llocation) of unrealized </w:t>
            </w: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losses/ </w:t>
            </w:r>
            <w:r w:rsidR="004B7BE4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(gains) from revaluation of foreign currency stocks</w:t>
            </w:r>
          </w:p>
        </w:tc>
        <w:tc>
          <w:tcPr>
            <w:tcW w:w="1701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234AB2B" w14:textId="783163FE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2 355 505 </w:t>
            </w:r>
          </w:p>
        </w:tc>
        <w:tc>
          <w:tcPr>
            <w:tcW w:w="1719" w:type="dxa"/>
            <w:gridSpan w:val="3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49976ECE" w14:textId="40ECDC08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color w:val="000000"/>
                <w:sz w:val="22"/>
                <w:szCs w:val="22"/>
              </w:rPr>
              <w:t>(1 240 865)</w:t>
            </w:r>
          </w:p>
        </w:tc>
      </w:tr>
      <w:tr w:rsidR="004B7BE4" w:rsidRPr="0026312D" w14:paraId="6A1754D1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F4E3F2F" w14:textId="6F38E04E" w:rsidR="004B7BE4" w:rsidRPr="00A81F12" w:rsidRDefault="004B7BE4" w:rsidP="004B7BE4">
            <w:pPr>
              <w:spacing w:beforeLines="30" w:before="72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Allocation</w:t>
            </w:r>
            <w:r w:rsidR="00A81F12"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 xml:space="preserve"> of unrealized </w:t>
            </w:r>
            <w:r w:rsidRPr="00A81F12"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  <w:t>gains from revaluation of precious metals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17DAABAB" w14:textId="038A10E1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Calibri"/>
                <w:sz w:val="22"/>
                <w:szCs w:val="22"/>
              </w:rPr>
              <w:t xml:space="preserve"> (3 928)</w:t>
            </w:r>
          </w:p>
        </w:tc>
        <w:tc>
          <w:tcPr>
            <w:tcW w:w="1719" w:type="dxa"/>
            <w:gridSpan w:val="3"/>
            <w:tcBorders>
              <w:top w:val="nil"/>
              <w:bottom w:val="nil"/>
            </w:tcBorders>
            <w:noWrap/>
            <w:vAlign w:val="center"/>
          </w:tcPr>
          <w:p w14:paraId="3AF87E70" w14:textId="0377E540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Cs/>
                <w:sz w:val="22"/>
                <w:szCs w:val="22"/>
              </w:rPr>
              <w:t>(7 480)</w:t>
            </w:r>
          </w:p>
        </w:tc>
      </w:tr>
      <w:tr w:rsidR="004B7BE4" w:rsidRPr="0026312D" w14:paraId="55A1B3DE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1C1DD6BB" w14:textId="77777777" w:rsidR="004B7BE4" w:rsidRPr="00A81F12" w:rsidRDefault="004B7BE4" w:rsidP="004B7BE4">
            <w:pPr>
              <w:spacing w:beforeLines="40" w:before="96"/>
              <w:ind w:right="-1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3FC380A0" w14:textId="77777777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  <w:tc>
          <w:tcPr>
            <w:tcW w:w="1719" w:type="dxa"/>
            <w:gridSpan w:val="3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4A2A58E9" w14:textId="77777777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en-US"/>
              </w:rPr>
            </w:pPr>
          </w:p>
        </w:tc>
      </w:tr>
      <w:tr w:rsidR="004B7BE4" w:rsidRPr="0026312D" w14:paraId="0F745493" w14:textId="77777777" w:rsidTr="00A81F12">
        <w:trPr>
          <w:gridAfter w:val="2"/>
          <w:wAfter w:w="843" w:type="dxa"/>
          <w:trHeight w:val="99"/>
        </w:trPr>
        <w:tc>
          <w:tcPr>
            <w:tcW w:w="5954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377E2198" w14:textId="55D4A11F" w:rsidR="004B7BE4" w:rsidRPr="00A81F12" w:rsidRDefault="00276B2E" w:rsidP="004B7BE4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(TOTAL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 xml:space="preserve"> LOSS</w:t>
            </w:r>
            <w:r w:rsidRPr="00A81F12">
              <w:rPr>
                <w:rFonts w:ascii="PermianSerifTypeface" w:hAnsi="PermianSerifTypeface"/>
                <w:b/>
                <w:bCs/>
                <w:sz w:val="22"/>
                <w:szCs w:val="22"/>
              </w:rPr>
              <w:t>)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2D3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/ PROFIT AVAILABLE FOR DISTRIBUTION</w:t>
            </w:r>
            <w:r w:rsidR="004B7BE4" w:rsidRPr="00A81F12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*</w:t>
            </w:r>
            <w:r w:rsidR="004B7BE4" w:rsidRPr="00A81F12">
              <w:rPr>
                <w:rStyle w:val="EndnoteReference"/>
                <w:rFonts w:ascii="PermianSerifTypeface" w:hAnsi="PermianSerifTypeface"/>
                <w:b/>
                <w:bCs/>
                <w:color w:val="FFFFFF" w:themeColor="background1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1701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CDB84CE" w14:textId="5C206155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(535 182)</w:t>
            </w:r>
          </w:p>
        </w:tc>
        <w:tc>
          <w:tcPr>
            <w:tcW w:w="1719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0C82C2B5" w14:textId="5D8FD6B1" w:rsidR="004B7BE4" w:rsidRPr="00A81F12" w:rsidRDefault="004B7BE4" w:rsidP="004B7BE4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en-US"/>
              </w:rPr>
            </w:pPr>
            <w:r w:rsidRPr="00A81F12">
              <w:rPr>
                <w:rFonts w:ascii="PermianSerifTypeface" w:hAnsi="PermianSerifTypeface" w:cs="Arial"/>
                <w:b/>
                <w:color w:val="000000"/>
                <w:sz w:val="22"/>
                <w:szCs w:val="22"/>
              </w:rPr>
              <w:t>149 000</w:t>
            </w:r>
          </w:p>
        </w:tc>
      </w:tr>
    </w:tbl>
    <w:p w14:paraId="7CDD556E" w14:textId="77777777" w:rsidR="00A75602" w:rsidRPr="00447295" w:rsidRDefault="00A75602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223487B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A4F53BF" w14:textId="77777777" w:rsidR="00AD38BE" w:rsidRPr="00447295" w:rsidRDefault="00AD38BE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1D23563" w14:textId="7856C9B0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4846405" w14:textId="55FDE0C4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A4ADF3" w14:textId="53B20896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003D01" w14:textId="54313963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F7365B3" w14:textId="091182F6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FD9BF73" w14:textId="5F92A5CC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EF693D" w14:textId="56A512BD" w:rsidR="000E5A8C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80EEE9A" w14:textId="77777777" w:rsidR="000E5A8C" w:rsidRPr="00447295" w:rsidRDefault="000E5A8C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60E1ED0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6C11211" w14:textId="77777777" w:rsidR="001E2FB9" w:rsidRPr="00447295" w:rsidRDefault="001E2FB9" w:rsidP="008E11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sectPr w:rsidR="001E2FB9" w:rsidRPr="00447295" w:rsidSect="00D3059E">
      <w:headerReference w:type="default" r:id="rId9"/>
      <w:pgSz w:w="11906" w:h="16838"/>
      <w:pgMar w:top="1702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E7433" w14:textId="77777777" w:rsidR="00F561F3" w:rsidRDefault="00F561F3" w:rsidP="00A75602">
      <w:pPr>
        <w:spacing w:after="0" w:line="240" w:lineRule="auto"/>
      </w:pPr>
      <w:r>
        <w:separator/>
      </w:r>
    </w:p>
  </w:endnote>
  <w:endnote w:type="continuationSeparator" w:id="0">
    <w:p w14:paraId="1CECF493" w14:textId="77777777" w:rsidR="00F561F3" w:rsidRDefault="00F561F3" w:rsidP="00A75602">
      <w:pPr>
        <w:spacing w:after="0" w:line="240" w:lineRule="auto"/>
      </w:pPr>
      <w:r>
        <w:continuationSeparator/>
      </w:r>
    </w:p>
  </w:endnote>
  <w:endnote w:id="1">
    <w:p w14:paraId="112CC775" w14:textId="504FD114" w:rsidR="004B7BE4" w:rsidRPr="0086539A" w:rsidRDefault="004B7BE4" w:rsidP="001E2FB9">
      <w:pPr>
        <w:pStyle w:val="Header"/>
        <w:rPr>
          <w:lang w:val="en-US"/>
        </w:rPr>
      </w:pPr>
      <w:r w:rsidRPr="0086539A">
        <w:rPr>
          <w:rStyle w:val="EndnoteReference"/>
          <w:color w:val="FFFFFF" w:themeColor="background1"/>
          <w:lang w:val="en-US"/>
        </w:rPr>
        <w:endnoteRef/>
      </w:r>
      <w:r w:rsidRPr="0086539A">
        <w:rPr>
          <w:color w:val="FFFFFF" w:themeColor="background1"/>
          <w:lang w:val="en-US"/>
        </w:rPr>
        <w:t xml:space="preserve"> </w:t>
      </w:r>
      <w:r w:rsidRPr="0086539A">
        <w:rPr>
          <w:rFonts w:ascii="PermianSerifTypeface" w:eastAsia="Times New Roman" w:hAnsi="PermianSerifTypeface" w:cs="Times New Roman"/>
          <w:sz w:val="18"/>
          <w:szCs w:val="18"/>
          <w:lang w:val="en-US"/>
        </w:rPr>
        <w:t>*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According to art. 20 of the Law on the National Bank of Moldova no. 548/1995 the</w:t>
      </w:r>
      <w:r w:rsidR="00C7039B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total loss/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profit available for distribution is determined and recorded at the end of the financial year, therefore </w:t>
      </w:r>
      <w:r w:rsidR="00C7039B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total loss/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profit available for distributio</w:t>
      </w:r>
      <w:r w:rsidR="003D2E99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n 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in interim financial statements </w:t>
      </w:r>
      <w:r w:rsidR="00C7039B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are</w:t>
      </w:r>
      <w:r w:rsidRPr="001E0157"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 xml:space="preserve"> provided for information purposes only</w:t>
      </w:r>
      <w:r>
        <w:rPr>
          <w:rFonts w:ascii="PermianSerifTypeface" w:eastAsia="Times New Roman" w:hAnsi="PermianSerifTypeface" w:cs="Times New Roman"/>
          <w:i/>
          <w:sz w:val="18"/>
          <w:szCs w:val="18"/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8FEE8" w14:textId="77777777" w:rsidR="00F561F3" w:rsidRDefault="00F561F3" w:rsidP="00A75602">
      <w:pPr>
        <w:spacing w:after="0" w:line="240" w:lineRule="auto"/>
      </w:pPr>
      <w:r>
        <w:separator/>
      </w:r>
    </w:p>
  </w:footnote>
  <w:footnote w:type="continuationSeparator" w:id="0">
    <w:p w14:paraId="5C4060D9" w14:textId="77777777" w:rsidR="00F561F3" w:rsidRDefault="00F561F3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C948" w14:textId="569105B5" w:rsidR="00523554" w:rsidRDefault="0086539A" w:rsidP="00523554">
    <w:pPr>
      <w:pStyle w:val="Header"/>
      <w:ind w:left="70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026FEA" wp14:editId="20107AE2">
          <wp:simplePos x="0" y="0"/>
          <wp:positionH relativeFrom="column">
            <wp:posOffset>-379994</wp:posOffset>
          </wp:positionH>
          <wp:positionV relativeFrom="paragraph">
            <wp:posOffset>-110837</wp:posOffset>
          </wp:positionV>
          <wp:extent cx="2847340" cy="385445"/>
          <wp:effectExtent l="0" t="0" r="0" b="0"/>
          <wp:wrapNone/>
          <wp:docPr id="8" name="Picture 8" descr="C:\IVN\Web BNM\Server - NEWWEB\brandbook\Logo BNM\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IVN\Web BNM\Server - NEWWEB\brandbook\Logo BNM\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44A74"/>
    <w:rsid w:val="00076A70"/>
    <w:rsid w:val="000D2E3D"/>
    <w:rsid w:val="000E3511"/>
    <w:rsid w:val="000E5A8C"/>
    <w:rsid w:val="00110B13"/>
    <w:rsid w:val="00151AE6"/>
    <w:rsid w:val="001608C6"/>
    <w:rsid w:val="001A0647"/>
    <w:rsid w:val="001E0157"/>
    <w:rsid w:val="001E2FB9"/>
    <w:rsid w:val="001F0F8E"/>
    <w:rsid w:val="001F6476"/>
    <w:rsid w:val="0020756A"/>
    <w:rsid w:val="0020757F"/>
    <w:rsid w:val="0022150A"/>
    <w:rsid w:val="00237D20"/>
    <w:rsid w:val="0024004F"/>
    <w:rsid w:val="0024407F"/>
    <w:rsid w:val="00262D70"/>
    <w:rsid w:val="0026312D"/>
    <w:rsid w:val="00276B2E"/>
    <w:rsid w:val="00282733"/>
    <w:rsid w:val="00291BB1"/>
    <w:rsid w:val="00325035"/>
    <w:rsid w:val="003354BC"/>
    <w:rsid w:val="003431DE"/>
    <w:rsid w:val="00344677"/>
    <w:rsid w:val="00356CB3"/>
    <w:rsid w:val="00360BAC"/>
    <w:rsid w:val="00362A6C"/>
    <w:rsid w:val="00387D1C"/>
    <w:rsid w:val="003C3F85"/>
    <w:rsid w:val="003C6981"/>
    <w:rsid w:val="003D2E99"/>
    <w:rsid w:val="003F3E6A"/>
    <w:rsid w:val="00407039"/>
    <w:rsid w:val="00417DAD"/>
    <w:rsid w:val="00446930"/>
    <w:rsid w:val="00447295"/>
    <w:rsid w:val="0046214E"/>
    <w:rsid w:val="00482C44"/>
    <w:rsid w:val="0048691E"/>
    <w:rsid w:val="004A3640"/>
    <w:rsid w:val="004A4B2E"/>
    <w:rsid w:val="004B5663"/>
    <w:rsid w:val="004B7BE4"/>
    <w:rsid w:val="004D26B6"/>
    <w:rsid w:val="004F0B46"/>
    <w:rsid w:val="00523554"/>
    <w:rsid w:val="00556D46"/>
    <w:rsid w:val="00580BA8"/>
    <w:rsid w:val="005F4718"/>
    <w:rsid w:val="006402E5"/>
    <w:rsid w:val="006510BD"/>
    <w:rsid w:val="00673758"/>
    <w:rsid w:val="00681CD2"/>
    <w:rsid w:val="006978C3"/>
    <w:rsid w:val="006B30D5"/>
    <w:rsid w:val="006B392D"/>
    <w:rsid w:val="006C5F08"/>
    <w:rsid w:val="00710C4E"/>
    <w:rsid w:val="00732D34"/>
    <w:rsid w:val="007332C7"/>
    <w:rsid w:val="00735A7C"/>
    <w:rsid w:val="00745881"/>
    <w:rsid w:val="0075435B"/>
    <w:rsid w:val="00786B52"/>
    <w:rsid w:val="00795661"/>
    <w:rsid w:val="007A56F6"/>
    <w:rsid w:val="007B1108"/>
    <w:rsid w:val="007B3650"/>
    <w:rsid w:val="007C3A5C"/>
    <w:rsid w:val="007D2523"/>
    <w:rsid w:val="007F0A91"/>
    <w:rsid w:val="0082438F"/>
    <w:rsid w:val="008472F4"/>
    <w:rsid w:val="0086539A"/>
    <w:rsid w:val="008700A9"/>
    <w:rsid w:val="00896C25"/>
    <w:rsid w:val="008C1415"/>
    <w:rsid w:val="008D6253"/>
    <w:rsid w:val="008E11B5"/>
    <w:rsid w:val="008F0F5F"/>
    <w:rsid w:val="00947684"/>
    <w:rsid w:val="009555C1"/>
    <w:rsid w:val="009A296D"/>
    <w:rsid w:val="009F70CA"/>
    <w:rsid w:val="00A07A6F"/>
    <w:rsid w:val="00A75602"/>
    <w:rsid w:val="00A81F12"/>
    <w:rsid w:val="00AB3FBB"/>
    <w:rsid w:val="00AD38BE"/>
    <w:rsid w:val="00AE44CE"/>
    <w:rsid w:val="00AF4D97"/>
    <w:rsid w:val="00B612CE"/>
    <w:rsid w:val="00BA582E"/>
    <w:rsid w:val="00BD417C"/>
    <w:rsid w:val="00BD5AE8"/>
    <w:rsid w:val="00BF07F5"/>
    <w:rsid w:val="00BF38D8"/>
    <w:rsid w:val="00C06FA5"/>
    <w:rsid w:val="00C7039B"/>
    <w:rsid w:val="00C729BC"/>
    <w:rsid w:val="00C775B6"/>
    <w:rsid w:val="00CA3AE8"/>
    <w:rsid w:val="00CC3788"/>
    <w:rsid w:val="00CE2313"/>
    <w:rsid w:val="00D06E1B"/>
    <w:rsid w:val="00D3059E"/>
    <w:rsid w:val="00D409DD"/>
    <w:rsid w:val="00D7414C"/>
    <w:rsid w:val="00D74695"/>
    <w:rsid w:val="00D76117"/>
    <w:rsid w:val="00DA4BF4"/>
    <w:rsid w:val="00DC21D0"/>
    <w:rsid w:val="00DE7C44"/>
    <w:rsid w:val="00DF751E"/>
    <w:rsid w:val="00E02E54"/>
    <w:rsid w:val="00E270C0"/>
    <w:rsid w:val="00E377EC"/>
    <w:rsid w:val="00E73BD7"/>
    <w:rsid w:val="00E95C86"/>
    <w:rsid w:val="00EB0E0F"/>
    <w:rsid w:val="00EB48FA"/>
    <w:rsid w:val="00EC3857"/>
    <w:rsid w:val="00EC666F"/>
    <w:rsid w:val="00F2474C"/>
    <w:rsid w:val="00F512C5"/>
    <w:rsid w:val="00F561F3"/>
    <w:rsid w:val="00FA1096"/>
    <w:rsid w:val="00FB21AC"/>
    <w:rsid w:val="00FE2EC2"/>
    <w:rsid w:val="00FE5C0B"/>
    <w:rsid w:val="00FF2EC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A052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5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c33e3350-d439-499d-bc94-82327b2ab037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5A18-5B46-40B7-830C-BB21E6556029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7F6620D9-3436-4D0A-8FE0-67DDA26F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2023-09-29T06:07:00Z</cp:lastPrinted>
  <dcterms:created xsi:type="dcterms:W3CDTF">2023-10-06T20:23:00Z</dcterms:created>
  <dcterms:modified xsi:type="dcterms:W3CDTF">2023-10-06T20:23:00Z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c33e3350-d439-499d-bc94-82327b2ab037</vt:lpwstr>
  </property>
  <property fmtid="{D5CDD505-2E9C-101B-9397-08002B2CF9AE}" pid="3" name="Clasificare">
    <vt:lpwstr>NONE</vt:lpwstr>
  </property>
</Properties>
</file>